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F03583" w14:textId="69D6769B" w:rsidR="0022343D" w:rsidRPr="003D045E" w:rsidRDefault="00F952B0" w:rsidP="0022343D">
      <w:pPr>
        <w:tabs>
          <w:tab w:val="center" w:pos="4536"/>
        </w:tabs>
        <w:rPr>
          <w:rFonts w:cstheme="minorHAnsi"/>
          <w:b/>
          <w:sz w:val="24"/>
          <w:szCs w:val="24"/>
          <w:vertAlign w:val="superscript"/>
        </w:rPr>
      </w:pPr>
      <w:r w:rsidRPr="003D045E">
        <w:rPr>
          <w:rFonts w:cstheme="minorHAnsi"/>
          <w:b/>
          <w:sz w:val="24"/>
          <w:szCs w:val="24"/>
        </w:rPr>
        <w:tab/>
      </w:r>
      <w:r w:rsidR="00104588" w:rsidRPr="003D045E">
        <w:rPr>
          <w:rFonts w:cstheme="minorHAnsi"/>
          <w:b/>
          <w:sz w:val="24"/>
          <w:szCs w:val="24"/>
        </w:rPr>
        <w:t>METODOLOGIA DE SELECȚIE A FISELOR DE PROIECT</w:t>
      </w:r>
      <w:r w:rsidR="009127B8" w:rsidRPr="003D045E">
        <w:rPr>
          <w:rFonts w:cstheme="minorHAnsi"/>
          <w:b/>
          <w:sz w:val="24"/>
          <w:szCs w:val="24"/>
        </w:rPr>
        <w:t>E</w:t>
      </w:r>
      <w:r w:rsidR="00104588" w:rsidRPr="003D045E">
        <w:rPr>
          <w:rFonts w:cstheme="minorHAnsi"/>
          <w:b/>
          <w:sz w:val="24"/>
          <w:szCs w:val="24"/>
        </w:rPr>
        <w:t xml:space="preserve"> DE INVESTII</w:t>
      </w:r>
    </w:p>
    <w:p w14:paraId="1DE91CEE" w14:textId="40759406" w:rsidR="00083477" w:rsidRPr="003D045E" w:rsidRDefault="0049649B" w:rsidP="0014083D">
      <w:pPr>
        <w:spacing w:after="120" w:line="276" w:lineRule="auto"/>
        <w:ind w:firstLine="708"/>
        <w:jc w:val="both"/>
        <w:rPr>
          <w:rFonts w:cstheme="minorHAnsi"/>
          <w:sz w:val="24"/>
          <w:szCs w:val="24"/>
        </w:rPr>
      </w:pPr>
      <w:r w:rsidRPr="003D045E">
        <w:rPr>
          <w:rFonts w:cstheme="minorHAnsi"/>
          <w:sz w:val="24"/>
          <w:szCs w:val="24"/>
        </w:rPr>
        <w:t xml:space="preserve">Pentru </w:t>
      </w:r>
      <w:proofErr w:type="spellStart"/>
      <w:r w:rsidRPr="003D045E">
        <w:rPr>
          <w:rFonts w:cstheme="minorHAnsi"/>
          <w:sz w:val="24"/>
          <w:szCs w:val="24"/>
        </w:rPr>
        <w:t>pregatirea</w:t>
      </w:r>
      <w:proofErr w:type="spellEnd"/>
      <w:r w:rsidRPr="003D045E">
        <w:rPr>
          <w:rFonts w:cstheme="minorHAnsi"/>
          <w:sz w:val="24"/>
          <w:szCs w:val="24"/>
        </w:rPr>
        <w:t xml:space="preserve"> perioadei de programare 2021-2027, </w:t>
      </w:r>
      <w:r w:rsidRPr="003D045E">
        <w:rPr>
          <w:rFonts w:eastAsia="Calibri" w:cstheme="minorHAnsi"/>
          <w:b/>
          <w:sz w:val="24"/>
          <w:szCs w:val="24"/>
        </w:rPr>
        <w:t xml:space="preserve">Guvernul </w:t>
      </w:r>
      <w:proofErr w:type="spellStart"/>
      <w:r w:rsidRPr="003D045E">
        <w:rPr>
          <w:rFonts w:eastAsia="Calibri" w:cstheme="minorHAnsi"/>
          <w:b/>
          <w:sz w:val="24"/>
          <w:szCs w:val="24"/>
        </w:rPr>
        <w:t>Romaniei</w:t>
      </w:r>
      <w:proofErr w:type="spellEnd"/>
      <w:r w:rsidRPr="003D045E">
        <w:rPr>
          <w:rFonts w:eastAsia="Calibri" w:cstheme="minorHAnsi"/>
          <w:b/>
          <w:sz w:val="24"/>
          <w:szCs w:val="24"/>
        </w:rPr>
        <w:t xml:space="preserve"> a adoptat </w:t>
      </w:r>
      <w:r w:rsidRPr="003D045E">
        <w:rPr>
          <w:rFonts w:cstheme="minorHAnsi"/>
          <w:b/>
          <w:bCs/>
          <w:i/>
          <w:iCs/>
          <w:color w:val="2A76A7"/>
          <w:kern w:val="36"/>
          <w:sz w:val="24"/>
          <w:szCs w:val="24"/>
        </w:rPr>
        <w:t>Ordonanța de urgență nr. 88/2020 privind instituirea unor măsuri, precum și acordarea unui sprijin financiar pentru pregătirea portofoliului de proiecte în domenii strategice considerate prioritare pentru perioada de programare</w:t>
      </w:r>
      <w:r w:rsidRPr="003D045E">
        <w:rPr>
          <w:rFonts w:eastAsia="Calibri" w:cstheme="minorHAnsi"/>
          <w:bCs/>
          <w:sz w:val="24"/>
          <w:szCs w:val="24"/>
        </w:rPr>
        <w:t xml:space="preserve">, astfel încât sa se </w:t>
      </w:r>
      <w:proofErr w:type="spellStart"/>
      <w:r w:rsidRPr="003D045E">
        <w:rPr>
          <w:rFonts w:eastAsia="Calibri" w:cstheme="minorHAnsi"/>
          <w:bCs/>
          <w:sz w:val="24"/>
          <w:szCs w:val="24"/>
        </w:rPr>
        <w:t>poata</w:t>
      </w:r>
      <w:proofErr w:type="spellEnd"/>
      <w:r w:rsidRPr="003D045E">
        <w:rPr>
          <w:rFonts w:eastAsia="Calibri" w:cstheme="minorHAnsi"/>
          <w:bCs/>
          <w:sz w:val="24"/>
          <w:szCs w:val="24"/>
        </w:rPr>
        <w:t xml:space="preserve"> asigura rambursarea eficienta a cheltuielilor </w:t>
      </w:r>
      <w:proofErr w:type="spellStart"/>
      <w:r w:rsidRPr="003D045E">
        <w:rPr>
          <w:rFonts w:eastAsia="Calibri" w:cstheme="minorHAnsi"/>
          <w:bCs/>
          <w:sz w:val="24"/>
          <w:szCs w:val="24"/>
        </w:rPr>
        <w:t>avand</w:t>
      </w:r>
      <w:proofErr w:type="spellEnd"/>
      <w:r w:rsidRPr="003D045E">
        <w:rPr>
          <w:rFonts w:eastAsia="Calibri" w:cstheme="minorHAnsi"/>
          <w:bCs/>
          <w:sz w:val="24"/>
          <w:szCs w:val="24"/>
        </w:rPr>
        <w:t xml:space="preserve"> in vedere noile prevederi din regulamente. Astfel, au fost create premisele </w:t>
      </w:r>
      <w:r w:rsidRPr="003D045E">
        <w:rPr>
          <w:rFonts w:cstheme="minorHAnsi"/>
          <w:sz w:val="24"/>
          <w:szCs w:val="24"/>
        </w:rPr>
        <w:t>necesare pentru atingerea unui grad de absorbție ridicat, care să asigure un impact semnificativ al fondurilor europene în economia României.</w:t>
      </w:r>
      <w:r w:rsidR="00E4501D" w:rsidRPr="003D045E">
        <w:rPr>
          <w:rFonts w:cstheme="minorHAnsi"/>
          <w:sz w:val="24"/>
          <w:szCs w:val="24"/>
        </w:rPr>
        <w:t xml:space="preserve"> </w:t>
      </w:r>
      <w:r w:rsidRPr="003D045E">
        <w:rPr>
          <w:rFonts w:cstheme="minorHAnsi"/>
          <w:sz w:val="24"/>
          <w:szCs w:val="24"/>
        </w:rPr>
        <w:t xml:space="preserve">Pentru a evita dezangajarea fondurilor la sfârșitul anului 2023, se estimează că cel puțin 50% din totalul proiectelor de investiții ar trebui elaborate astfel </w:t>
      </w:r>
      <w:proofErr w:type="spellStart"/>
      <w:r w:rsidRPr="003D045E">
        <w:rPr>
          <w:rFonts w:cstheme="minorHAnsi"/>
          <w:sz w:val="24"/>
          <w:szCs w:val="24"/>
        </w:rPr>
        <w:t>ȋncât</w:t>
      </w:r>
      <w:proofErr w:type="spellEnd"/>
      <w:r w:rsidRPr="003D045E">
        <w:rPr>
          <w:rFonts w:cstheme="minorHAnsi"/>
          <w:sz w:val="24"/>
          <w:szCs w:val="24"/>
        </w:rPr>
        <w:t xml:space="preserve"> activitățile din cadrul acestora să demareze cel târziu la sfârșitul anului 2021. </w:t>
      </w:r>
    </w:p>
    <w:p w14:paraId="0A4231D2" w14:textId="130785E5" w:rsidR="00E912E1" w:rsidRPr="003D045E" w:rsidRDefault="00E912E1" w:rsidP="0014083D">
      <w:pPr>
        <w:spacing w:after="120" w:line="276" w:lineRule="auto"/>
        <w:ind w:firstLine="708"/>
        <w:jc w:val="both"/>
        <w:rPr>
          <w:rFonts w:cstheme="minorHAnsi"/>
          <w:sz w:val="24"/>
          <w:szCs w:val="24"/>
        </w:rPr>
      </w:pPr>
      <w:r w:rsidRPr="003D045E">
        <w:rPr>
          <w:rFonts w:eastAsia="Calibri" w:cstheme="minorHAnsi"/>
          <w:color w:val="000000" w:themeColor="text1"/>
          <w:sz w:val="24"/>
          <w:szCs w:val="24"/>
        </w:rPr>
        <w:t xml:space="preserve">In data de 17 iulie 2020 </w:t>
      </w:r>
      <w:r w:rsidR="0049649B" w:rsidRPr="003D045E">
        <w:rPr>
          <w:rFonts w:eastAsia="Calibri" w:cstheme="minorHAnsi"/>
          <w:color w:val="000000" w:themeColor="text1"/>
          <w:sz w:val="24"/>
          <w:szCs w:val="24"/>
        </w:rPr>
        <w:t xml:space="preserve">a fost lansat </w:t>
      </w:r>
      <w:r w:rsidRPr="003D045E">
        <w:rPr>
          <w:rFonts w:cstheme="minorHAnsi"/>
          <w:b/>
          <w:bCs/>
          <w:color w:val="000000" w:themeColor="text1"/>
          <w:sz w:val="24"/>
          <w:szCs w:val="24"/>
        </w:rPr>
        <w:t xml:space="preserve">Ghidul solicitantului aferent apelului de proiecte din cadrul POAT  destinat </w:t>
      </w:r>
      <w:r w:rsidRPr="003D045E">
        <w:rPr>
          <w:rFonts w:eastAsia="Calibri" w:cstheme="minorHAnsi"/>
          <w:b/>
          <w:bCs/>
          <w:color w:val="000000" w:themeColor="text1"/>
          <w:sz w:val="24"/>
          <w:szCs w:val="24"/>
        </w:rPr>
        <w:t>pregătirii de proiecte pentru cele cinci domenii (5 Domenii), respectiv:</w:t>
      </w:r>
    </w:p>
    <w:p w14:paraId="11528A18" w14:textId="77777777" w:rsidR="00E912E1" w:rsidRPr="003D045E" w:rsidRDefault="00E912E1" w:rsidP="00A2128C">
      <w:pPr>
        <w:pStyle w:val="Listparagraf"/>
        <w:numPr>
          <w:ilvl w:val="0"/>
          <w:numId w:val="27"/>
        </w:numPr>
        <w:tabs>
          <w:tab w:val="left" w:pos="480"/>
        </w:tabs>
        <w:adjustRightInd w:val="0"/>
        <w:snapToGrid w:val="0"/>
        <w:spacing w:after="0" w:line="240" w:lineRule="auto"/>
        <w:ind w:left="0" w:firstLine="709"/>
        <w:jc w:val="both"/>
        <w:rPr>
          <w:rFonts w:eastAsia="Times New Roman" w:cstheme="minorHAnsi"/>
          <w:b/>
          <w:color w:val="000000" w:themeColor="text1"/>
          <w:sz w:val="24"/>
          <w:szCs w:val="24"/>
        </w:rPr>
      </w:pPr>
      <w:r w:rsidRPr="003D045E">
        <w:rPr>
          <w:rFonts w:eastAsia="Times New Roman" w:cstheme="minorHAnsi"/>
          <w:b/>
          <w:color w:val="000000" w:themeColor="text1"/>
          <w:sz w:val="24"/>
          <w:szCs w:val="24"/>
        </w:rPr>
        <w:t>Mobilitate urbană;</w:t>
      </w:r>
    </w:p>
    <w:p w14:paraId="268875B0" w14:textId="77777777" w:rsidR="00E912E1" w:rsidRPr="003D045E" w:rsidRDefault="00E912E1" w:rsidP="00A2128C">
      <w:pPr>
        <w:pStyle w:val="Listparagraf"/>
        <w:numPr>
          <w:ilvl w:val="0"/>
          <w:numId w:val="27"/>
        </w:numPr>
        <w:tabs>
          <w:tab w:val="left" w:pos="480"/>
        </w:tabs>
        <w:adjustRightInd w:val="0"/>
        <w:snapToGrid w:val="0"/>
        <w:spacing w:after="0" w:line="240" w:lineRule="auto"/>
        <w:ind w:left="0" w:firstLine="709"/>
        <w:jc w:val="both"/>
        <w:rPr>
          <w:rFonts w:eastAsia="Times New Roman" w:cstheme="minorHAnsi"/>
          <w:b/>
          <w:color w:val="000000" w:themeColor="text1"/>
          <w:sz w:val="24"/>
          <w:szCs w:val="24"/>
        </w:rPr>
      </w:pPr>
      <w:r w:rsidRPr="003D045E">
        <w:rPr>
          <w:rFonts w:eastAsia="Times New Roman" w:cstheme="minorHAnsi"/>
          <w:b/>
          <w:color w:val="000000" w:themeColor="text1"/>
          <w:sz w:val="24"/>
          <w:szCs w:val="24"/>
        </w:rPr>
        <w:t>Regenerare urbană;</w:t>
      </w:r>
    </w:p>
    <w:p w14:paraId="5C17B8E7" w14:textId="77777777" w:rsidR="00E912E1" w:rsidRPr="003D045E" w:rsidRDefault="00E912E1" w:rsidP="00A2128C">
      <w:pPr>
        <w:pStyle w:val="Listparagraf"/>
        <w:numPr>
          <w:ilvl w:val="0"/>
          <w:numId w:val="27"/>
        </w:numPr>
        <w:tabs>
          <w:tab w:val="left" w:pos="480"/>
        </w:tabs>
        <w:adjustRightInd w:val="0"/>
        <w:snapToGrid w:val="0"/>
        <w:spacing w:after="0" w:line="240" w:lineRule="auto"/>
        <w:ind w:left="0" w:firstLine="709"/>
        <w:jc w:val="both"/>
        <w:rPr>
          <w:rFonts w:eastAsia="Times New Roman" w:cstheme="minorHAnsi"/>
          <w:bCs/>
          <w:color w:val="000000" w:themeColor="text1"/>
          <w:sz w:val="24"/>
          <w:szCs w:val="24"/>
        </w:rPr>
      </w:pPr>
      <w:r w:rsidRPr="003D045E">
        <w:rPr>
          <w:rFonts w:eastAsia="Times New Roman" w:cstheme="minorHAnsi"/>
          <w:b/>
          <w:color w:val="000000" w:themeColor="text1"/>
          <w:sz w:val="24"/>
          <w:szCs w:val="24"/>
        </w:rPr>
        <w:t>Infrastructură rutieră de interes județean,</w:t>
      </w:r>
      <w:r w:rsidRPr="003D045E">
        <w:rPr>
          <w:rFonts w:eastAsia="Calibri" w:cstheme="minorHAnsi"/>
          <w:b/>
          <w:i/>
          <w:color w:val="000000" w:themeColor="text1"/>
          <w:sz w:val="24"/>
          <w:szCs w:val="24"/>
        </w:rPr>
        <w:t xml:space="preserve"> </w:t>
      </w:r>
      <w:r w:rsidRPr="003D045E">
        <w:rPr>
          <w:rFonts w:eastAsia="Calibri" w:cstheme="minorHAnsi"/>
          <w:bCs/>
          <w:color w:val="000000" w:themeColor="text1"/>
          <w:sz w:val="24"/>
          <w:szCs w:val="24"/>
        </w:rPr>
        <w:t>inclusiv variantele ocolitoare și/sau drumuri de legătură</w:t>
      </w:r>
      <w:r w:rsidRPr="003D045E">
        <w:rPr>
          <w:rFonts w:eastAsia="Times New Roman" w:cstheme="minorHAnsi"/>
          <w:bCs/>
          <w:color w:val="000000" w:themeColor="text1"/>
          <w:sz w:val="24"/>
          <w:szCs w:val="24"/>
        </w:rPr>
        <w:t>;</w:t>
      </w:r>
    </w:p>
    <w:p w14:paraId="151D5933" w14:textId="404319E8" w:rsidR="00E912E1" w:rsidRPr="003D045E" w:rsidRDefault="00E912E1" w:rsidP="00A2128C">
      <w:pPr>
        <w:pStyle w:val="Listparagraf"/>
        <w:numPr>
          <w:ilvl w:val="0"/>
          <w:numId w:val="27"/>
        </w:numPr>
        <w:tabs>
          <w:tab w:val="left" w:pos="480"/>
        </w:tabs>
        <w:adjustRightInd w:val="0"/>
        <w:snapToGrid w:val="0"/>
        <w:spacing w:after="0" w:line="240" w:lineRule="auto"/>
        <w:ind w:left="0" w:firstLine="709"/>
        <w:jc w:val="both"/>
        <w:rPr>
          <w:rFonts w:eastAsia="Times New Roman" w:cstheme="minorHAnsi"/>
          <w:b/>
          <w:color w:val="000000" w:themeColor="text1"/>
          <w:sz w:val="24"/>
          <w:szCs w:val="24"/>
        </w:rPr>
      </w:pPr>
      <w:r w:rsidRPr="003D045E">
        <w:rPr>
          <w:rFonts w:cstheme="minorHAnsi"/>
          <w:bCs/>
          <w:color w:val="000000" w:themeColor="text1"/>
          <w:sz w:val="24"/>
          <w:szCs w:val="24"/>
        </w:rPr>
        <w:t xml:space="preserve">Centre de agrement / baze turistice </w:t>
      </w:r>
      <w:r w:rsidRPr="003D045E">
        <w:rPr>
          <w:rFonts w:eastAsia="Times New Roman" w:cstheme="minorHAnsi"/>
          <w:bCs/>
          <w:color w:val="000000" w:themeColor="text1"/>
          <w:sz w:val="24"/>
          <w:szCs w:val="24"/>
        </w:rPr>
        <w:t>/</w:t>
      </w:r>
      <w:r w:rsidRPr="003D045E">
        <w:rPr>
          <w:rFonts w:eastAsia="Times New Roman" w:cstheme="minorHAnsi"/>
          <w:b/>
          <w:color w:val="000000" w:themeColor="text1"/>
          <w:sz w:val="24"/>
          <w:szCs w:val="24"/>
        </w:rPr>
        <w:t>tabere școlare</w:t>
      </w:r>
      <w:r w:rsidR="008A62FC">
        <w:rPr>
          <w:rFonts w:eastAsia="Times New Roman" w:cstheme="minorHAnsi"/>
          <w:b/>
          <w:color w:val="000000" w:themeColor="text1"/>
          <w:sz w:val="24"/>
          <w:szCs w:val="24"/>
          <w:vertAlign w:val="superscript"/>
        </w:rPr>
        <w:t>*</w:t>
      </w:r>
      <w:r w:rsidRPr="003D045E">
        <w:rPr>
          <w:rFonts w:eastAsia="Times New Roman" w:cstheme="minorHAnsi"/>
          <w:b/>
          <w:color w:val="000000" w:themeColor="text1"/>
          <w:sz w:val="24"/>
          <w:szCs w:val="24"/>
        </w:rPr>
        <w:t>;</w:t>
      </w:r>
    </w:p>
    <w:p w14:paraId="649CFAFE" w14:textId="65B3DD71" w:rsidR="00083477" w:rsidRPr="003D045E" w:rsidRDefault="00E912E1" w:rsidP="00A2128C">
      <w:pPr>
        <w:pStyle w:val="Listparagraf"/>
        <w:numPr>
          <w:ilvl w:val="0"/>
          <w:numId w:val="27"/>
        </w:numPr>
        <w:tabs>
          <w:tab w:val="left" w:pos="480"/>
        </w:tabs>
        <w:adjustRightInd w:val="0"/>
        <w:snapToGrid w:val="0"/>
        <w:spacing w:after="0" w:line="240" w:lineRule="auto"/>
        <w:ind w:left="0" w:firstLine="709"/>
        <w:jc w:val="both"/>
        <w:rPr>
          <w:rFonts w:eastAsia="Times New Roman" w:cstheme="minorHAnsi"/>
          <w:b/>
          <w:color w:val="000000" w:themeColor="text1"/>
          <w:sz w:val="24"/>
          <w:szCs w:val="24"/>
        </w:rPr>
      </w:pPr>
      <w:r w:rsidRPr="003D045E">
        <w:rPr>
          <w:rFonts w:cstheme="minorHAnsi"/>
          <w:b/>
          <w:color w:val="000000" w:themeColor="text1"/>
          <w:sz w:val="24"/>
          <w:szCs w:val="24"/>
        </w:rPr>
        <w:t>Infrastructură și servicii publice de turism, inclusiv obiective de patrimoniu cu potențial turistic</w:t>
      </w:r>
      <w:r w:rsidRPr="003D045E">
        <w:rPr>
          <w:rFonts w:eastAsia="Times New Roman" w:cstheme="minorHAnsi"/>
          <w:b/>
          <w:color w:val="000000" w:themeColor="text1"/>
          <w:sz w:val="24"/>
          <w:szCs w:val="24"/>
        </w:rPr>
        <w:t>.</w:t>
      </w:r>
    </w:p>
    <w:p w14:paraId="68C6EBD8" w14:textId="30543C5D" w:rsidR="0049649B" w:rsidRPr="003D045E" w:rsidRDefault="009F461B" w:rsidP="0014083D">
      <w:pPr>
        <w:tabs>
          <w:tab w:val="left" w:pos="480"/>
        </w:tabs>
        <w:adjustRightInd w:val="0"/>
        <w:snapToGrid w:val="0"/>
        <w:spacing w:after="120" w:line="276" w:lineRule="auto"/>
        <w:ind w:firstLine="708"/>
        <w:jc w:val="both"/>
        <w:rPr>
          <w:rFonts w:eastAsia="Times New Roman" w:cstheme="minorHAnsi"/>
          <w:b/>
          <w:color w:val="000000" w:themeColor="text1"/>
          <w:sz w:val="24"/>
          <w:szCs w:val="24"/>
        </w:rPr>
      </w:pPr>
      <w:r w:rsidRPr="003D045E">
        <w:rPr>
          <w:rFonts w:eastAsia="Times New Roman" w:cstheme="minorHAnsi"/>
          <w:i/>
          <w:iCs/>
          <w:color w:val="000000" w:themeColor="text1"/>
          <w:sz w:val="24"/>
          <w:szCs w:val="24"/>
          <w:vertAlign w:val="superscript"/>
        </w:rPr>
        <w:t>*</w:t>
      </w:r>
      <w:r w:rsidR="00E912E1" w:rsidRPr="003D045E">
        <w:rPr>
          <w:rFonts w:eastAsia="Times New Roman" w:cstheme="minorHAnsi"/>
          <w:i/>
          <w:iCs/>
          <w:color w:val="000000" w:themeColor="text1"/>
          <w:sz w:val="24"/>
          <w:szCs w:val="24"/>
        </w:rPr>
        <w:t xml:space="preserve">In conformitate cu informațiile furnizate de </w:t>
      </w:r>
      <w:r w:rsidR="00E912E1" w:rsidRPr="003D045E">
        <w:rPr>
          <w:rFonts w:eastAsia="Calibri" w:cstheme="minorHAnsi"/>
          <w:i/>
          <w:iCs/>
          <w:color w:val="000000" w:themeColor="text1"/>
          <w:sz w:val="24"/>
          <w:szCs w:val="24"/>
        </w:rPr>
        <w:t>Ministerul Tineretului și Sportului, la nivelul regiunii S</w:t>
      </w:r>
      <w:r w:rsidR="00E4501D" w:rsidRPr="003D045E">
        <w:rPr>
          <w:rFonts w:eastAsia="Calibri" w:cstheme="minorHAnsi"/>
          <w:i/>
          <w:iCs/>
          <w:color w:val="000000" w:themeColor="text1"/>
          <w:sz w:val="24"/>
          <w:szCs w:val="24"/>
        </w:rPr>
        <w:t>ud-</w:t>
      </w:r>
      <w:r w:rsidR="00E912E1" w:rsidRPr="003D045E">
        <w:rPr>
          <w:rFonts w:eastAsia="Calibri" w:cstheme="minorHAnsi"/>
          <w:i/>
          <w:iCs/>
          <w:color w:val="000000" w:themeColor="text1"/>
          <w:sz w:val="24"/>
          <w:szCs w:val="24"/>
        </w:rPr>
        <w:t>V</w:t>
      </w:r>
      <w:r w:rsidR="00E4501D" w:rsidRPr="003D045E">
        <w:rPr>
          <w:rFonts w:eastAsia="Calibri" w:cstheme="minorHAnsi"/>
          <w:i/>
          <w:iCs/>
          <w:color w:val="000000" w:themeColor="text1"/>
          <w:sz w:val="24"/>
          <w:szCs w:val="24"/>
        </w:rPr>
        <w:t>est</w:t>
      </w:r>
      <w:r w:rsidR="00E912E1" w:rsidRPr="003D045E">
        <w:rPr>
          <w:rFonts w:eastAsia="Calibri" w:cstheme="minorHAnsi"/>
          <w:i/>
          <w:iCs/>
          <w:color w:val="000000" w:themeColor="text1"/>
          <w:sz w:val="24"/>
          <w:szCs w:val="24"/>
        </w:rPr>
        <w:t xml:space="preserve"> Oltenia</w:t>
      </w:r>
      <w:r w:rsidR="00E4501D" w:rsidRPr="003D045E">
        <w:rPr>
          <w:rFonts w:eastAsia="Calibri" w:cstheme="minorHAnsi"/>
          <w:i/>
          <w:iCs/>
          <w:color w:val="000000" w:themeColor="text1"/>
          <w:sz w:val="24"/>
          <w:szCs w:val="24"/>
        </w:rPr>
        <w:t xml:space="preserve"> nu exista identificate locații pentru tabere</w:t>
      </w:r>
      <w:r w:rsidR="00DA3E75" w:rsidRPr="003D045E">
        <w:rPr>
          <w:rFonts w:eastAsia="Calibri" w:cstheme="minorHAnsi"/>
          <w:i/>
          <w:iCs/>
          <w:color w:val="000000" w:themeColor="text1"/>
          <w:sz w:val="24"/>
          <w:szCs w:val="24"/>
        </w:rPr>
        <w:t xml:space="preserve"> </w:t>
      </w:r>
      <w:proofErr w:type="spellStart"/>
      <w:r w:rsidR="00DA3E75" w:rsidRPr="003D045E">
        <w:rPr>
          <w:rFonts w:eastAsia="Calibri" w:cstheme="minorHAnsi"/>
          <w:i/>
          <w:iCs/>
          <w:color w:val="000000" w:themeColor="text1"/>
          <w:sz w:val="24"/>
          <w:szCs w:val="24"/>
        </w:rPr>
        <w:t>scolare</w:t>
      </w:r>
      <w:proofErr w:type="spellEnd"/>
      <w:r w:rsidR="00DA3E75" w:rsidRPr="003D045E">
        <w:rPr>
          <w:rFonts w:eastAsia="Calibri" w:cstheme="minorHAnsi"/>
          <w:i/>
          <w:iCs/>
          <w:color w:val="000000" w:themeColor="text1"/>
          <w:sz w:val="24"/>
          <w:szCs w:val="24"/>
        </w:rPr>
        <w:t xml:space="preserve"> </w:t>
      </w:r>
      <w:r w:rsidR="00E912E1" w:rsidRPr="003D045E">
        <w:rPr>
          <w:rFonts w:eastAsia="Calibri" w:cstheme="minorHAnsi"/>
          <w:i/>
          <w:iCs/>
          <w:color w:val="000000" w:themeColor="text1"/>
          <w:sz w:val="24"/>
          <w:szCs w:val="24"/>
        </w:rPr>
        <w:t>care sa cor</w:t>
      </w:r>
      <w:r w:rsidR="00E4501D" w:rsidRPr="003D045E">
        <w:rPr>
          <w:rFonts w:eastAsia="Calibri" w:cstheme="minorHAnsi"/>
          <w:i/>
          <w:iCs/>
          <w:color w:val="000000" w:themeColor="text1"/>
          <w:sz w:val="24"/>
          <w:szCs w:val="24"/>
        </w:rPr>
        <w:t xml:space="preserve">espunda condițiilor prevăzute </w:t>
      </w:r>
      <w:r w:rsidR="00E912E1" w:rsidRPr="003D045E">
        <w:rPr>
          <w:rFonts w:eastAsia="Calibri" w:cstheme="minorHAnsi"/>
          <w:i/>
          <w:iCs/>
          <w:color w:val="000000" w:themeColor="text1"/>
          <w:sz w:val="24"/>
          <w:szCs w:val="24"/>
        </w:rPr>
        <w:t>de OUG 88/2020 si Ghidul Solicitantului</w:t>
      </w:r>
      <w:r w:rsidR="00E912E1" w:rsidRPr="003D045E">
        <w:rPr>
          <w:rFonts w:eastAsia="Calibri" w:cstheme="minorHAnsi"/>
          <w:b/>
          <w:bCs/>
          <w:color w:val="000000" w:themeColor="text1"/>
          <w:sz w:val="24"/>
          <w:szCs w:val="24"/>
        </w:rPr>
        <w:t>.</w:t>
      </w:r>
    </w:p>
    <w:p w14:paraId="256053EC" w14:textId="5C1AFA4D" w:rsidR="007938FE" w:rsidRPr="003D045E" w:rsidRDefault="007938FE" w:rsidP="007938FE">
      <w:pPr>
        <w:spacing w:before="120" w:after="120" w:line="240" w:lineRule="auto"/>
        <w:jc w:val="both"/>
        <w:rPr>
          <w:rFonts w:eastAsia="Calibri" w:cstheme="minorHAnsi"/>
          <w:b/>
          <w:bCs/>
          <w:color w:val="000000" w:themeColor="text1"/>
          <w:sz w:val="24"/>
          <w:szCs w:val="24"/>
        </w:rPr>
      </w:pPr>
      <w:r w:rsidRPr="003D045E">
        <w:rPr>
          <w:rFonts w:eastAsia="Calibri" w:cstheme="minorHAnsi"/>
          <w:bCs/>
          <w:sz w:val="24"/>
        </w:rPr>
        <w:t xml:space="preserve">Alocarea bugetară la nivelul regiunii SV Oltenia aferentă acestui apel este </w:t>
      </w:r>
      <w:r w:rsidRPr="003D045E">
        <w:rPr>
          <w:rFonts w:eastAsia="Calibri" w:cstheme="minorHAnsi"/>
          <w:b/>
          <w:bCs/>
          <w:color w:val="000000" w:themeColor="text1"/>
          <w:sz w:val="24"/>
          <w:szCs w:val="24"/>
        </w:rPr>
        <w:t>de  36.836.976 lei</w:t>
      </w:r>
      <w:r w:rsidRPr="003D045E">
        <w:rPr>
          <w:rFonts w:cstheme="minorHAnsi"/>
        </w:rPr>
        <w:t xml:space="preserve"> (</w:t>
      </w:r>
      <w:r w:rsidRPr="003D045E">
        <w:rPr>
          <w:rFonts w:eastAsia="Calibri" w:cstheme="minorHAnsi"/>
          <w:b/>
          <w:bCs/>
          <w:color w:val="000000" w:themeColor="text1"/>
          <w:sz w:val="24"/>
          <w:szCs w:val="24"/>
        </w:rPr>
        <w:t>7.604.660 euro) din care:</w:t>
      </w:r>
    </w:p>
    <w:p w14:paraId="6CB9F6FA" w14:textId="4D34B3B6" w:rsidR="007938FE" w:rsidRPr="003D045E" w:rsidRDefault="007938FE" w:rsidP="007938FE">
      <w:pPr>
        <w:pStyle w:val="Listparagraf"/>
        <w:numPr>
          <w:ilvl w:val="0"/>
          <w:numId w:val="27"/>
        </w:numPr>
        <w:spacing w:before="120" w:after="120" w:line="240" w:lineRule="auto"/>
        <w:jc w:val="both"/>
        <w:rPr>
          <w:rFonts w:eastAsia="Calibri" w:cstheme="minorHAnsi"/>
          <w:b/>
          <w:bCs/>
          <w:color w:val="000000" w:themeColor="text1"/>
          <w:sz w:val="24"/>
          <w:szCs w:val="24"/>
        </w:rPr>
      </w:pPr>
      <w:r w:rsidRPr="003D045E">
        <w:rPr>
          <w:rFonts w:eastAsia="Calibri" w:cstheme="minorHAnsi"/>
          <w:b/>
          <w:bCs/>
          <w:color w:val="000000" w:themeColor="text1"/>
          <w:sz w:val="24"/>
          <w:szCs w:val="24"/>
        </w:rPr>
        <w:t>sprijinul financiar pentru elaborarea documentațiilor pentru cele 4 domenii, este de  34.995.127 lei (7.224.427 euro)</w:t>
      </w:r>
    </w:p>
    <w:p w14:paraId="2FD1F993" w14:textId="3CB1CF63" w:rsidR="007938FE" w:rsidRPr="003D045E" w:rsidRDefault="007938FE" w:rsidP="00CE6252">
      <w:pPr>
        <w:pStyle w:val="Listparagraf"/>
        <w:numPr>
          <w:ilvl w:val="0"/>
          <w:numId w:val="27"/>
        </w:numPr>
        <w:spacing w:before="120" w:after="120" w:line="240" w:lineRule="auto"/>
        <w:jc w:val="both"/>
        <w:rPr>
          <w:rFonts w:eastAsia="Calibri" w:cstheme="minorHAnsi"/>
          <w:bCs/>
          <w:sz w:val="24"/>
        </w:rPr>
      </w:pPr>
      <w:r w:rsidRPr="003D045E">
        <w:rPr>
          <w:rFonts w:eastAsia="Calibri" w:cstheme="minorHAnsi"/>
          <w:bCs/>
          <w:sz w:val="24"/>
        </w:rPr>
        <w:t xml:space="preserve">sprijin financiar pentru ADR (maximum 5% din valoarea eligibilă a proiectului) pentru managementul și implementarea proiectelor </w:t>
      </w:r>
    </w:p>
    <w:p w14:paraId="0A8CB599" w14:textId="77777777" w:rsidR="00C13656" w:rsidRDefault="00E912E1" w:rsidP="00C13656">
      <w:pPr>
        <w:tabs>
          <w:tab w:val="left" w:pos="480"/>
        </w:tabs>
        <w:adjustRightInd w:val="0"/>
        <w:snapToGrid w:val="0"/>
        <w:spacing w:after="120" w:line="276" w:lineRule="auto"/>
        <w:ind w:firstLine="708"/>
        <w:jc w:val="both"/>
        <w:rPr>
          <w:rFonts w:eastAsia="Times New Roman" w:cstheme="minorHAnsi"/>
          <w:b/>
          <w:color w:val="000000" w:themeColor="text1"/>
          <w:sz w:val="24"/>
          <w:szCs w:val="24"/>
        </w:rPr>
      </w:pPr>
      <w:r w:rsidRPr="003D045E">
        <w:rPr>
          <w:rFonts w:eastAsia="Times New Roman" w:cstheme="minorHAnsi"/>
          <w:b/>
          <w:color w:val="000000" w:themeColor="text1"/>
          <w:sz w:val="24"/>
          <w:szCs w:val="24"/>
        </w:rPr>
        <w:t xml:space="preserve">Din analiza efectuata la nivel regional cu privire la </w:t>
      </w:r>
      <w:r w:rsidR="009F461B" w:rsidRPr="003D045E">
        <w:rPr>
          <w:rFonts w:eastAsia="Times New Roman" w:cstheme="minorHAnsi"/>
          <w:b/>
          <w:color w:val="000000" w:themeColor="text1"/>
          <w:sz w:val="24"/>
          <w:szCs w:val="24"/>
        </w:rPr>
        <w:t>intenția</w:t>
      </w:r>
      <w:r w:rsidRPr="003D045E">
        <w:rPr>
          <w:rFonts w:eastAsia="Times New Roman" w:cstheme="minorHAnsi"/>
          <w:b/>
          <w:color w:val="000000" w:themeColor="text1"/>
          <w:sz w:val="24"/>
          <w:szCs w:val="24"/>
        </w:rPr>
        <w:t xml:space="preserve"> </w:t>
      </w:r>
      <w:r w:rsidR="009F461B" w:rsidRPr="003D045E">
        <w:rPr>
          <w:rFonts w:eastAsia="Times New Roman" w:cstheme="minorHAnsi"/>
          <w:b/>
          <w:color w:val="000000" w:themeColor="text1"/>
          <w:sz w:val="24"/>
          <w:szCs w:val="24"/>
        </w:rPr>
        <w:t>autorităților</w:t>
      </w:r>
      <w:r w:rsidRPr="003D045E">
        <w:rPr>
          <w:rFonts w:eastAsia="Times New Roman" w:cstheme="minorHAnsi"/>
          <w:b/>
          <w:color w:val="000000" w:themeColor="text1"/>
          <w:sz w:val="24"/>
          <w:szCs w:val="24"/>
        </w:rPr>
        <w:t xml:space="preserve"> publice locale</w:t>
      </w:r>
      <w:r w:rsidR="009C05C1" w:rsidRPr="003D045E">
        <w:rPr>
          <w:rFonts w:eastAsia="Times New Roman" w:cstheme="minorHAnsi"/>
          <w:b/>
          <w:color w:val="000000" w:themeColor="text1"/>
          <w:sz w:val="24"/>
          <w:szCs w:val="24"/>
        </w:rPr>
        <w:t xml:space="preserve"> de </w:t>
      </w:r>
      <w:r w:rsidR="00762AA0" w:rsidRPr="003D045E">
        <w:rPr>
          <w:rFonts w:eastAsia="Times New Roman" w:cstheme="minorHAnsi"/>
          <w:b/>
          <w:color w:val="000000" w:themeColor="text1"/>
          <w:sz w:val="24"/>
          <w:szCs w:val="24"/>
        </w:rPr>
        <w:t xml:space="preserve">a depune proiecte prin care sa </w:t>
      </w:r>
      <w:r w:rsidR="009C05C1" w:rsidRPr="003D045E">
        <w:rPr>
          <w:rFonts w:eastAsia="Times New Roman" w:cstheme="minorHAnsi"/>
          <w:b/>
          <w:color w:val="000000" w:themeColor="text1"/>
          <w:sz w:val="24"/>
          <w:szCs w:val="24"/>
        </w:rPr>
        <w:t xml:space="preserve">realizeze </w:t>
      </w:r>
      <w:proofErr w:type="spellStart"/>
      <w:r w:rsidR="009C05C1" w:rsidRPr="003D045E">
        <w:rPr>
          <w:rFonts w:eastAsia="Times New Roman" w:cstheme="minorHAnsi"/>
          <w:b/>
          <w:color w:val="000000" w:themeColor="text1"/>
          <w:sz w:val="24"/>
          <w:szCs w:val="24"/>
        </w:rPr>
        <w:t>documentatia</w:t>
      </w:r>
      <w:proofErr w:type="spellEnd"/>
      <w:r w:rsidR="009C05C1" w:rsidRPr="003D045E">
        <w:rPr>
          <w:rFonts w:eastAsia="Times New Roman" w:cstheme="minorHAnsi"/>
          <w:b/>
          <w:color w:val="000000" w:themeColor="text1"/>
          <w:sz w:val="24"/>
          <w:szCs w:val="24"/>
        </w:rPr>
        <w:t xml:space="preserve"> </w:t>
      </w:r>
      <w:proofErr w:type="spellStart"/>
      <w:r w:rsidR="009C05C1" w:rsidRPr="003D045E">
        <w:rPr>
          <w:rFonts w:eastAsia="Times New Roman" w:cstheme="minorHAnsi"/>
          <w:b/>
          <w:color w:val="000000" w:themeColor="text1"/>
          <w:sz w:val="24"/>
          <w:szCs w:val="24"/>
        </w:rPr>
        <w:t>tehnico</w:t>
      </w:r>
      <w:proofErr w:type="spellEnd"/>
      <w:r w:rsidR="009C05C1" w:rsidRPr="003D045E">
        <w:rPr>
          <w:rFonts w:eastAsia="Times New Roman" w:cstheme="minorHAnsi"/>
          <w:b/>
          <w:color w:val="000000" w:themeColor="text1"/>
          <w:sz w:val="24"/>
          <w:szCs w:val="24"/>
        </w:rPr>
        <w:t>- economica p</w:t>
      </w:r>
      <w:r w:rsidR="00762AA0" w:rsidRPr="003D045E">
        <w:rPr>
          <w:rFonts w:eastAsia="Times New Roman" w:cstheme="minorHAnsi"/>
          <w:b/>
          <w:color w:val="000000" w:themeColor="text1"/>
          <w:sz w:val="24"/>
          <w:szCs w:val="24"/>
        </w:rPr>
        <w:t xml:space="preserve">entru </w:t>
      </w:r>
      <w:r w:rsidR="009F461B" w:rsidRPr="003D045E">
        <w:rPr>
          <w:rFonts w:eastAsia="Times New Roman" w:cstheme="minorHAnsi"/>
          <w:b/>
          <w:color w:val="000000" w:themeColor="text1"/>
          <w:sz w:val="24"/>
          <w:szCs w:val="24"/>
        </w:rPr>
        <w:t>investițiile</w:t>
      </w:r>
      <w:r w:rsidR="00762AA0" w:rsidRPr="003D045E">
        <w:rPr>
          <w:rFonts w:eastAsia="Times New Roman" w:cstheme="minorHAnsi"/>
          <w:b/>
          <w:color w:val="000000" w:themeColor="text1"/>
          <w:sz w:val="24"/>
          <w:szCs w:val="24"/>
        </w:rPr>
        <w:t xml:space="preserve"> </w:t>
      </w:r>
      <w:r w:rsidR="009C05C1" w:rsidRPr="003D045E">
        <w:rPr>
          <w:rFonts w:eastAsia="Times New Roman" w:cstheme="minorHAnsi"/>
          <w:b/>
          <w:color w:val="000000" w:themeColor="text1"/>
          <w:sz w:val="24"/>
          <w:szCs w:val="24"/>
        </w:rPr>
        <w:t>ce se doresc realizate prin PO</w:t>
      </w:r>
      <w:r w:rsidR="00762AA0" w:rsidRPr="003D045E">
        <w:rPr>
          <w:rFonts w:eastAsia="Times New Roman" w:cstheme="minorHAnsi"/>
          <w:b/>
          <w:color w:val="000000" w:themeColor="text1"/>
          <w:sz w:val="24"/>
          <w:szCs w:val="24"/>
        </w:rPr>
        <w:t xml:space="preserve">R 2021- 2027, s-a constatat ca </w:t>
      </w:r>
      <w:r w:rsidR="009C05C1" w:rsidRPr="003D045E">
        <w:rPr>
          <w:rFonts w:eastAsia="Times New Roman" w:cstheme="minorHAnsi"/>
          <w:b/>
          <w:color w:val="000000" w:themeColor="text1"/>
          <w:sz w:val="24"/>
          <w:szCs w:val="24"/>
        </w:rPr>
        <w:t xml:space="preserve">valoarea nerambursabila estimativa a acestora </w:t>
      </w:r>
      <w:r w:rsidR="009F461B" w:rsidRPr="003D045E">
        <w:rPr>
          <w:rFonts w:eastAsia="Times New Roman" w:cstheme="minorHAnsi"/>
          <w:b/>
          <w:color w:val="000000" w:themeColor="text1"/>
          <w:sz w:val="24"/>
          <w:szCs w:val="24"/>
        </w:rPr>
        <w:t>depășește</w:t>
      </w:r>
      <w:r w:rsidR="009C05C1" w:rsidRPr="003D045E">
        <w:rPr>
          <w:rFonts w:eastAsia="Times New Roman" w:cstheme="minorHAnsi"/>
          <w:b/>
          <w:color w:val="000000" w:themeColor="text1"/>
          <w:sz w:val="24"/>
          <w:szCs w:val="24"/>
        </w:rPr>
        <w:t xml:space="preserve"> dublul sumei alocate. </w:t>
      </w:r>
    </w:p>
    <w:p w14:paraId="2FEB32D4" w14:textId="20AF924F" w:rsidR="00762AA0" w:rsidRPr="00C13656" w:rsidRDefault="009C05C1" w:rsidP="00C13656">
      <w:pPr>
        <w:tabs>
          <w:tab w:val="left" w:pos="480"/>
        </w:tabs>
        <w:adjustRightInd w:val="0"/>
        <w:snapToGrid w:val="0"/>
        <w:spacing w:after="120" w:line="276" w:lineRule="auto"/>
        <w:ind w:firstLine="708"/>
        <w:jc w:val="both"/>
        <w:rPr>
          <w:rFonts w:eastAsia="Times New Roman" w:cstheme="minorHAnsi"/>
          <w:b/>
          <w:color w:val="000000" w:themeColor="text1"/>
          <w:sz w:val="24"/>
          <w:szCs w:val="24"/>
        </w:rPr>
      </w:pPr>
      <w:r w:rsidRPr="003D045E">
        <w:rPr>
          <w:rFonts w:cstheme="minorHAnsi"/>
          <w:bCs/>
          <w:sz w:val="24"/>
          <w:szCs w:val="24"/>
        </w:rPr>
        <w:t>In acest context, a fost elaborata</w:t>
      </w:r>
      <w:r w:rsidR="00CE6252" w:rsidRPr="003D045E">
        <w:rPr>
          <w:rFonts w:cstheme="minorHAnsi"/>
          <w:bCs/>
          <w:sz w:val="24"/>
          <w:szCs w:val="24"/>
        </w:rPr>
        <w:t xml:space="preserve"> prezentul document, </w:t>
      </w:r>
      <w:r w:rsidRPr="003D045E">
        <w:rPr>
          <w:rFonts w:cstheme="minorHAnsi"/>
          <w:bCs/>
          <w:sz w:val="24"/>
          <w:szCs w:val="24"/>
        </w:rPr>
        <w:t xml:space="preserve"> </w:t>
      </w:r>
      <w:r w:rsidR="00104588" w:rsidRPr="003D045E">
        <w:rPr>
          <w:rFonts w:cstheme="minorHAnsi"/>
          <w:bCs/>
          <w:sz w:val="24"/>
          <w:szCs w:val="24"/>
        </w:rPr>
        <w:t xml:space="preserve"> </w:t>
      </w:r>
      <w:r w:rsidR="00104588" w:rsidRPr="003D045E">
        <w:rPr>
          <w:rFonts w:cstheme="minorHAnsi"/>
          <w:b/>
          <w:sz w:val="24"/>
          <w:szCs w:val="24"/>
        </w:rPr>
        <w:t>Metodologia de selecție a Fiselor de proiect</w:t>
      </w:r>
      <w:r w:rsidR="00083719" w:rsidRPr="003D045E">
        <w:rPr>
          <w:rFonts w:cstheme="minorHAnsi"/>
          <w:b/>
          <w:sz w:val="24"/>
          <w:szCs w:val="24"/>
        </w:rPr>
        <w:t>e</w:t>
      </w:r>
      <w:r w:rsidR="00104588" w:rsidRPr="003D045E">
        <w:rPr>
          <w:rFonts w:cstheme="minorHAnsi"/>
          <w:b/>
          <w:sz w:val="24"/>
          <w:szCs w:val="24"/>
        </w:rPr>
        <w:t xml:space="preserve"> de investii</w:t>
      </w:r>
      <w:r w:rsidR="00CE6252" w:rsidRPr="003D045E">
        <w:rPr>
          <w:rFonts w:cstheme="minorHAnsi"/>
          <w:b/>
          <w:sz w:val="24"/>
          <w:szCs w:val="24"/>
        </w:rPr>
        <w:t xml:space="preserve">, </w:t>
      </w:r>
      <w:r w:rsidR="00104588" w:rsidRPr="003D045E">
        <w:rPr>
          <w:rFonts w:cstheme="minorHAnsi"/>
          <w:bCs/>
          <w:sz w:val="24"/>
          <w:szCs w:val="24"/>
        </w:rPr>
        <w:t xml:space="preserve"> </w:t>
      </w:r>
      <w:r w:rsidR="00083719" w:rsidRPr="003D045E">
        <w:rPr>
          <w:rFonts w:cstheme="minorHAnsi"/>
          <w:bCs/>
          <w:sz w:val="24"/>
          <w:szCs w:val="24"/>
        </w:rPr>
        <w:t>in baza căreia se va realiza selectarea proiectelor din regiunea S</w:t>
      </w:r>
      <w:r w:rsidR="00762AA0" w:rsidRPr="003D045E">
        <w:rPr>
          <w:rFonts w:cstheme="minorHAnsi"/>
          <w:bCs/>
          <w:sz w:val="24"/>
          <w:szCs w:val="24"/>
        </w:rPr>
        <w:t>ud-</w:t>
      </w:r>
      <w:r w:rsidR="00083719" w:rsidRPr="003D045E">
        <w:rPr>
          <w:rFonts w:cstheme="minorHAnsi"/>
          <w:bCs/>
          <w:sz w:val="24"/>
          <w:szCs w:val="24"/>
        </w:rPr>
        <w:t>V</w:t>
      </w:r>
      <w:r w:rsidR="00762AA0" w:rsidRPr="003D045E">
        <w:rPr>
          <w:rFonts w:cstheme="minorHAnsi"/>
          <w:bCs/>
          <w:sz w:val="24"/>
          <w:szCs w:val="24"/>
        </w:rPr>
        <w:t>est</w:t>
      </w:r>
      <w:r w:rsidR="00083719" w:rsidRPr="003D045E">
        <w:rPr>
          <w:rFonts w:cstheme="minorHAnsi"/>
          <w:bCs/>
          <w:sz w:val="24"/>
          <w:szCs w:val="24"/>
        </w:rPr>
        <w:t xml:space="preserve"> Oltenia pentru care se va acorda sprijin financiar in elaborarea </w:t>
      </w:r>
      <w:r w:rsidR="00083719" w:rsidRPr="003D045E">
        <w:rPr>
          <w:rFonts w:cstheme="minorHAnsi"/>
          <w:sz w:val="24"/>
          <w:szCs w:val="24"/>
        </w:rPr>
        <w:t xml:space="preserve">documentațiilor </w:t>
      </w:r>
      <w:proofErr w:type="spellStart"/>
      <w:r w:rsidR="00083719" w:rsidRPr="003D045E">
        <w:rPr>
          <w:rFonts w:cstheme="minorHAnsi"/>
          <w:sz w:val="24"/>
          <w:szCs w:val="24"/>
        </w:rPr>
        <w:t>tehnico</w:t>
      </w:r>
      <w:proofErr w:type="spellEnd"/>
      <w:r w:rsidR="00083719" w:rsidRPr="003D045E">
        <w:rPr>
          <w:rFonts w:cstheme="minorHAnsi"/>
          <w:sz w:val="24"/>
          <w:szCs w:val="24"/>
        </w:rPr>
        <w:t>-economice</w:t>
      </w:r>
      <w:r w:rsidRPr="003D045E">
        <w:rPr>
          <w:rFonts w:cstheme="minorHAnsi"/>
          <w:sz w:val="24"/>
          <w:szCs w:val="24"/>
        </w:rPr>
        <w:t>,</w:t>
      </w:r>
      <w:r w:rsidR="00922EEC" w:rsidRPr="003D045E">
        <w:rPr>
          <w:rFonts w:cstheme="minorHAnsi"/>
          <w:sz w:val="24"/>
          <w:szCs w:val="24"/>
        </w:rPr>
        <w:t xml:space="preserve">  </w:t>
      </w:r>
      <w:r w:rsidR="00762AA0" w:rsidRPr="003D045E">
        <w:rPr>
          <w:rFonts w:cstheme="minorHAnsi"/>
          <w:b/>
          <w:bCs/>
          <w:sz w:val="24"/>
          <w:szCs w:val="24"/>
        </w:rPr>
        <w:t>in cadrul unui proces</w:t>
      </w:r>
      <w:r w:rsidR="00922EEC" w:rsidRPr="003D045E">
        <w:rPr>
          <w:rFonts w:cstheme="minorHAnsi"/>
          <w:b/>
          <w:bCs/>
          <w:sz w:val="24"/>
          <w:szCs w:val="24"/>
        </w:rPr>
        <w:t xml:space="preserve"> </w:t>
      </w:r>
      <w:r w:rsidR="00922EEC" w:rsidRPr="003D045E">
        <w:rPr>
          <w:rFonts w:eastAsia="Calibri" w:cstheme="minorHAnsi"/>
          <w:b/>
          <w:bCs/>
          <w:sz w:val="24"/>
          <w:szCs w:val="24"/>
        </w:rPr>
        <w:t>nediscriminatoriu și transparent</w:t>
      </w:r>
      <w:r w:rsidR="00922EEC" w:rsidRPr="003D045E">
        <w:rPr>
          <w:rFonts w:cstheme="minorHAnsi"/>
          <w:sz w:val="24"/>
          <w:szCs w:val="24"/>
        </w:rPr>
        <w:t xml:space="preserve">, cu respectarea </w:t>
      </w:r>
      <w:proofErr w:type="spellStart"/>
      <w:r w:rsidR="00922EEC" w:rsidRPr="003D045E">
        <w:rPr>
          <w:rFonts w:cstheme="minorHAnsi"/>
          <w:sz w:val="24"/>
          <w:szCs w:val="24"/>
        </w:rPr>
        <w:t>dispozitiilor</w:t>
      </w:r>
      <w:proofErr w:type="spellEnd"/>
      <w:r w:rsidR="00922EEC" w:rsidRPr="003D045E">
        <w:rPr>
          <w:rFonts w:cstheme="minorHAnsi"/>
          <w:sz w:val="24"/>
          <w:szCs w:val="24"/>
        </w:rPr>
        <w:t xml:space="preserve"> </w:t>
      </w:r>
      <w:r w:rsidR="00922EEC" w:rsidRPr="003D045E">
        <w:rPr>
          <w:rFonts w:cstheme="minorHAnsi"/>
          <w:b/>
          <w:bCs/>
          <w:sz w:val="24"/>
          <w:szCs w:val="24"/>
        </w:rPr>
        <w:t xml:space="preserve">OUG nr. 88/2020 </w:t>
      </w:r>
      <w:r w:rsidR="00922EEC" w:rsidRPr="003D045E">
        <w:rPr>
          <w:rFonts w:cstheme="minorHAnsi"/>
          <w:sz w:val="24"/>
          <w:szCs w:val="24"/>
        </w:rPr>
        <w:t>si a</w:t>
      </w:r>
      <w:r w:rsidR="00922EEC" w:rsidRPr="003D045E">
        <w:rPr>
          <w:rFonts w:cstheme="minorHAnsi"/>
          <w:b/>
          <w:bCs/>
          <w:sz w:val="24"/>
          <w:szCs w:val="24"/>
        </w:rPr>
        <w:t xml:space="preserve"> </w:t>
      </w:r>
      <w:r w:rsidR="00762AA0" w:rsidRPr="003D045E">
        <w:rPr>
          <w:rFonts w:eastAsia="Calibri" w:cstheme="minorHAnsi"/>
          <w:b/>
          <w:bCs/>
          <w:sz w:val="24"/>
          <w:szCs w:val="24"/>
        </w:rPr>
        <w:t xml:space="preserve">Ghidului </w:t>
      </w:r>
      <w:r w:rsidR="00922EEC" w:rsidRPr="003D045E">
        <w:rPr>
          <w:rFonts w:eastAsia="Calibri" w:cstheme="minorHAnsi"/>
          <w:b/>
          <w:bCs/>
          <w:sz w:val="24"/>
          <w:szCs w:val="24"/>
        </w:rPr>
        <w:t xml:space="preserve">din cadrul </w:t>
      </w:r>
      <w:r w:rsidRPr="003D045E">
        <w:rPr>
          <w:rFonts w:eastAsia="Calibri" w:cstheme="minorHAnsi"/>
          <w:b/>
          <w:bCs/>
          <w:sz w:val="24"/>
          <w:szCs w:val="24"/>
        </w:rPr>
        <w:t>POAT</w:t>
      </w:r>
      <w:r w:rsidR="00922EEC" w:rsidRPr="003D045E">
        <w:rPr>
          <w:rFonts w:eastAsia="Calibri" w:cstheme="minorHAnsi"/>
          <w:b/>
          <w:bCs/>
          <w:sz w:val="24"/>
          <w:szCs w:val="24"/>
        </w:rPr>
        <w:t xml:space="preserve"> 2014 – 2020 </w:t>
      </w:r>
      <w:r w:rsidR="00762AA0" w:rsidRPr="003D045E">
        <w:rPr>
          <w:rFonts w:eastAsia="Calibri" w:cstheme="minorHAnsi"/>
          <w:sz w:val="24"/>
          <w:szCs w:val="24"/>
        </w:rPr>
        <w:t xml:space="preserve">destinat pregătirii </w:t>
      </w:r>
      <w:r w:rsidR="00922EEC" w:rsidRPr="003D045E">
        <w:rPr>
          <w:rFonts w:eastAsia="Calibri" w:cstheme="minorHAnsi"/>
          <w:sz w:val="24"/>
          <w:szCs w:val="24"/>
        </w:rPr>
        <w:t xml:space="preserve">proiectelor de infrastructură în domeniile mobilitate urbană, regenerare urbană, </w:t>
      </w:r>
      <w:r w:rsidR="00922EEC" w:rsidRPr="003D045E">
        <w:rPr>
          <w:rFonts w:eastAsia="Calibri" w:cstheme="minorHAnsi"/>
          <w:sz w:val="24"/>
          <w:szCs w:val="24"/>
        </w:rPr>
        <w:lastRenderedPageBreak/>
        <w:t xml:space="preserve">infrastructură rutieră de interes județean, inclusiv variantele ocolitoare și/sau drumuri de legătură, centre de agrement/baze turistice (tabere școlare) și infrastructură și servicii publice de turism, inclusiv obiective de patrimoniu cu </w:t>
      </w:r>
      <w:proofErr w:type="spellStart"/>
      <w:r w:rsidR="00922EEC" w:rsidRPr="003D045E">
        <w:rPr>
          <w:rFonts w:eastAsia="Calibri" w:cstheme="minorHAnsi"/>
          <w:sz w:val="24"/>
          <w:szCs w:val="24"/>
        </w:rPr>
        <w:t>potenţial</w:t>
      </w:r>
      <w:proofErr w:type="spellEnd"/>
      <w:r w:rsidR="00922EEC" w:rsidRPr="003D045E">
        <w:rPr>
          <w:rFonts w:eastAsia="Calibri" w:cstheme="minorHAnsi"/>
          <w:sz w:val="24"/>
          <w:szCs w:val="24"/>
        </w:rPr>
        <w:t xml:space="preserve"> turistic</w:t>
      </w:r>
      <w:r w:rsidR="00762AA0" w:rsidRPr="003D045E">
        <w:rPr>
          <w:rFonts w:eastAsia="Calibri" w:cstheme="minorHAnsi"/>
          <w:sz w:val="24"/>
          <w:szCs w:val="24"/>
        </w:rPr>
        <w:t>.</w:t>
      </w:r>
      <w:r w:rsidR="00083477" w:rsidRPr="003D045E">
        <w:rPr>
          <w:rFonts w:eastAsia="Calibri" w:cstheme="minorHAnsi"/>
          <w:sz w:val="24"/>
          <w:szCs w:val="24"/>
        </w:rPr>
        <w:t xml:space="preserve"> </w:t>
      </w:r>
    </w:p>
    <w:p w14:paraId="078651DC" w14:textId="600C944B" w:rsidR="009C05C1" w:rsidRPr="003D045E" w:rsidRDefault="009C05C1" w:rsidP="0014083D">
      <w:pPr>
        <w:tabs>
          <w:tab w:val="left" w:pos="0"/>
        </w:tabs>
        <w:spacing w:after="120" w:line="276" w:lineRule="auto"/>
        <w:ind w:right="-284" w:firstLine="708"/>
        <w:jc w:val="both"/>
        <w:rPr>
          <w:rFonts w:eastAsia="Calibri" w:cstheme="minorHAnsi"/>
          <w:sz w:val="24"/>
          <w:szCs w:val="24"/>
        </w:rPr>
      </w:pPr>
      <w:r w:rsidRPr="003D045E">
        <w:rPr>
          <w:rFonts w:cstheme="minorHAnsi"/>
          <w:bCs/>
          <w:i/>
          <w:iCs/>
          <w:sz w:val="24"/>
          <w:szCs w:val="24"/>
        </w:rPr>
        <w:t xml:space="preserve">Metodologia de </w:t>
      </w:r>
      <w:r w:rsidR="009F461B" w:rsidRPr="003D045E">
        <w:rPr>
          <w:rFonts w:cstheme="minorHAnsi"/>
          <w:bCs/>
          <w:i/>
          <w:iCs/>
          <w:sz w:val="24"/>
          <w:szCs w:val="24"/>
        </w:rPr>
        <w:t>selecție</w:t>
      </w:r>
      <w:r w:rsidRPr="003D045E">
        <w:rPr>
          <w:rFonts w:cstheme="minorHAnsi"/>
          <w:bCs/>
          <w:i/>
          <w:iCs/>
          <w:sz w:val="24"/>
          <w:szCs w:val="24"/>
        </w:rPr>
        <w:t xml:space="preserve"> va avea in vedere </w:t>
      </w:r>
      <w:r w:rsidR="00DA3E75" w:rsidRPr="003D045E">
        <w:rPr>
          <w:rFonts w:cstheme="minorHAnsi"/>
          <w:bCs/>
          <w:i/>
          <w:iCs/>
          <w:sz w:val="24"/>
          <w:szCs w:val="24"/>
        </w:rPr>
        <w:t xml:space="preserve">asigurarea unei </w:t>
      </w:r>
      <w:r w:rsidRPr="003D045E">
        <w:rPr>
          <w:rFonts w:cstheme="minorHAnsi"/>
          <w:b/>
          <w:bCs/>
          <w:i/>
          <w:iCs/>
          <w:sz w:val="24"/>
          <w:szCs w:val="24"/>
        </w:rPr>
        <w:t>distribuții echilibrate</w:t>
      </w:r>
      <w:r w:rsidR="00DA3E75" w:rsidRPr="003D045E">
        <w:rPr>
          <w:rFonts w:cstheme="minorHAnsi"/>
          <w:b/>
          <w:bCs/>
          <w:i/>
          <w:iCs/>
          <w:sz w:val="24"/>
          <w:szCs w:val="24"/>
        </w:rPr>
        <w:t xml:space="preserve"> si echitabile </w:t>
      </w:r>
      <w:r w:rsidRPr="003D045E">
        <w:rPr>
          <w:rFonts w:cstheme="minorHAnsi"/>
          <w:b/>
          <w:bCs/>
          <w:i/>
          <w:iCs/>
          <w:sz w:val="24"/>
          <w:szCs w:val="24"/>
        </w:rPr>
        <w:t xml:space="preserve">a proiectelor pentru cele 5 județe ale regiunii </w:t>
      </w:r>
      <w:r w:rsidRPr="003D045E">
        <w:rPr>
          <w:rFonts w:cstheme="minorHAnsi"/>
          <w:i/>
          <w:iCs/>
          <w:sz w:val="24"/>
          <w:szCs w:val="24"/>
        </w:rPr>
        <w:t>precum si</w:t>
      </w:r>
      <w:r w:rsidRPr="003D045E">
        <w:rPr>
          <w:rFonts w:cstheme="minorHAnsi"/>
          <w:b/>
          <w:bCs/>
          <w:i/>
          <w:iCs/>
          <w:sz w:val="24"/>
          <w:szCs w:val="24"/>
        </w:rPr>
        <w:t xml:space="preserve"> </w:t>
      </w:r>
      <w:r w:rsidR="00DA3E75" w:rsidRPr="003D045E">
        <w:rPr>
          <w:rFonts w:cstheme="minorHAnsi"/>
          <w:b/>
          <w:bCs/>
          <w:i/>
          <w:iCs/>
          <w:sz w:val="24"/>
          <w:szCs w:val="24"/>
        </w:rPr>
        <w:t xml:space="preserve">posibilitatea ca un </w:t>
      </w:r>
      <w:r w:rsidR="009F461B" w:rsidRPr="003D045E">
        <w:rPr>
          <w:rFonts w:cstheme="minorHAnsi"/>
          <w:b/>
          <w:bCs/>
          <w:i/>
          <w:iCs/>
          <w:sz w:val="24"/>
          <w:szCs w:val="24"/>
        </w:rPr>
        <w:t>număr</w:t>
      </w:r>
      <w:r w:rsidR="00DA3E75" w:rsidRPr="003D045E">
        <w:rPr>
          <w:rFonts w:cstheme="minorHAnsi"/>
          <w:b/>
          <w:bCs/>
          <w:i/>
          <w:iCs/>
          <w:sz w:val="24"/>
          <w:szCs w:val="24"/>
        </w:rPr>
        <w:t xml:space="preserve"> cat mai mare de UAT-uri sa </w:t>
      </w:r>
      <w:proofErr w:type="spellStart"/>
      <w:r w:rsidR="00DA3E75" w:rsidRPr="003D045E">
        <w:rPr>
          <w:rFonts w:cstheme="minorHAnsi"/>
          <w:b/>
          <w:bCs/>
          <w:i/>
          <w:iCs/>
          <w:sz w:val="24"/>
          <w:szCs w:val="24"/>
        </w:rPr>
        <w:t>isi</w:t>
      </w:r>
      <w:proofErr w:type="spellEnd"/>
      <w:r w:rsidR="00DA3E75" w:rsidRPr="003D045E">
        <w:rPr>
          <w:rFonts w:cstheme="minorHAnsi"/>
          <w:b/>
          <w:bCs/>
          <w:i/>
          <w:iCs/>
          <w:sz w:val="24"/>
          <w:szCs w:val="24"/>
        </w:rPr>
        <w:t xml:space="preserve"> </w:t>
      </w:r>
      <w:r w:rsidR="009F461B" w:rsidRPr="003D045E">
        <w:rPr>
          <w:rFonts w:cstheme="minorHAnsi"/>
          <w:b/>
          <w:bCs/>
          <w:i/>
          <w:iCs/>
          <w:sz w:val="24"/>
          <w:szCs w:val="24"/>
        </w:rPr>
        <w:t>poată</w:t>
      </w:r>
      <w:r w:rsidR="00DA3E75" w:rsidRPr="003D045E">
        <w:rPr>
          <w:rFonts w:cstheme="minorHAnsi"/>
          <w:b/>
          <w:bCs/>
          <w:i/>
          <w:iCs/>
          <w:sz w:val="24"/>
          <w:szCs w:val="24"/>
        </w:rPr>
        <w:t xml:space="preserve"> </w:t>
      </w:r>
      <w:r w:rsidR="009F461B" w:rsidRPr="003D045E">
        <w:rPr>
          <w:rFonts w:cstheme="minorHAnsi"/>
          <w:b/>
          <w:bCs/>
          <w:i/>
          <w:iCs/>
          <w:sz w:val="24"/>
          <w:szCs w:val="24"/>
        </w:rPr>
        <w:t>pregăti</w:t>
      </w:r>
      <w:r w:rsidR="00DA3E75" w:rsidRPr="003D045E">
        <w:rPr>
          <w:rFonts w:cstheme="minorHAnsi"/>
          <w:b/>
          <w:bCs/>
          <w:i/>
          <w:iCs/>
          <w:sz w:val="24"/>
          <w:szCs w:val="24"/>
        </w:rPr>
        <w:t xml:space="preserve"> </w:t>
      </w:r>
      <w:r w:rsidR="007938FE" w:rsidRPr="003D045E">
        <w:rPr>
          <w:rFonts w:cstheme="minorHAnsi"/>
          <w:b/>
          <w:bCs/>
          <w:i/>
          <w:iCs/>
          <w:sz w:val="24"/>
          <w:szCs w:val="24"/>
        </w:rPr>
        <w:t>documentația</w:t>
      </w:r>
      <w:r w:rsidR="00DA3E75" w:rsidRPr="003D045E">
        <w:rPr>
          <w:rFonts w:cstheme="minorHAnsi"/>
          <w:b/>
          <w:bCs/>
          <w:i/>
          <w:iCs/>
          <w:sz w:val="24"/>
          <w:szCs w:val="24"/>
        </w:rPr>
        <w:t xml:space="preserve"> pentru proiecte.</w:t>
      </w:r>
    </w:p>
    <w:p w14:paraId="5BA02E86" w14:textId="77777777" w:rsidR="00DA3E75" w:rsidRPr="003D045E" w:rsidRDefault="00DA3E75" w:rsidP="00104588">
      <w:pPr>
        <w:jc w:val="both"/>
        <w:rPr>
          <w:rFonts w:cstheme="minorHAnsi"/>
          <w:bCs/>
          <w:i/>
          <w:iCs/>
          <w:sz w:val="24"/>
          <w:szCs w:val="24"/>
        </w:rPr>
      </w:pPr>
    </w:p>
    <w:p w14:paraId="4F146FBD" w14:textId="5E0F7A1A" w:rsidR="00083477" w:rsidRPr="003D045E" w:rsidRDefault="00B35CF7" w:rsidP="0022343D">
      <w:pPr>
        <w:jc w:val="both"/>
        <w:rPr>
          <w:rFonts w:cstheme="minorHAnsi"/>
          <w:b/>
          <w:sz w:val="24"/>
          <w:szCs w:val="24"/>
        </w:rPr>
      </w:pPr>
      <w:r w:rsidRPr="003D045E">
        <w:rPr>
          <w:rFonts w:cstheme="minorHAnsi"/>
          <w:b/>
          <w:sz w:val="24"/>
          <w:szCs w:val="24"/>
        </w:rPr>
        <w:t>CALENDAR</w:t>
      </w:r>
      <w:r w:rsidR="00DA2A6C" w:rsidRPr="003D045E">
        <w:rPr>
          <w:rFonts w:cstheme="minorHAnsi"/>
          <w:b/>
          <w:sz w:val="24"/>
          <w:szCs w:val="24"/>
        </w:rPr>
        <w:t xml:space="preserve"> ESTIMATIV</w:t>
      </w:r>
    </w:p>
    <w:tbl>
      <w:tblPr>
        <w:tblStyle w:val="Tabelgril"/>
        <w:tblW w:w="9498" w:type="dxa"/>
        <w:tblInd w:w="-147" w:type="dxa"/>
        <w:tblLook w:val="04A0" w:firstRow="1" w:lastRow="0" w:firstColumn="1" w:lastColumn="0" w:noHBand="0" w:noVBand="1"/>
      </w:tblPr>
      <w:tblGrid>
        <w:gridCol w:w="568"/>
        <w:gridCol w:w="2126"/>
        <w:gridCol w:w="6804"/>
      </w:tblGrid>
      <w:tr w:rsidR="003F0C71" w:rsidRPr="003D045E" w14:paraId="798F0BF7" w14:textId="77777777" w:rsidTr="00083477">
        <w:tc>
          <w:tcPr>
            <w:tcW w:w="568" w:type="dxa"/>
          </w:tcPr>
          <w:p w14:paraId="0CFF67DA" w14:textId="3934FAEA" w:rsidR="00DA2A6C" w:rsidRPr="003D045E" w:rsidRDefault="00083477" w:rsidP="0018370A">
            <w:pPr>
              <w:jc w:val="center"/>
              <w:rPr>
                <w:rFonts w:cstheme="minorHAnsi"/>
                <w:b/>
                <w:bCs/>
                <w:sz w:val="24"/>
                <w:szCs w:val="24"/>
                <w:lang w:val="ro-RO"/>
              </w:rPr>
            </w:pPr>
            <w:r w:rsidRPr="003D045E">
              <w:rPr>
                <w:rFonts w:cstheme="minorHAnsi"/>
                <w:b/>
                <w:bCs/>
                <w:sz w:val="24"/>
                <w:szCs w:val="24"/>
                <w:lang w:val="ro-RO"/>
              </w:rPr>
              <w:t>Nr. crt.</w:t>
            </w:r>
          </w:p>
        </w:tc>
        <w:tc>
          <w:tcPr>
            <w:tcW w:w="2126" w:type="dxa"/>
          </w:tcPr>
          <w:p w14:paraId="3D3FCBB2" w14:textId="77777777" w:rsidR="00DA2A6C" w:rsidRPr="003D045E" w:rsidRDefault="00DA2A6C" w:rsidP="0018370A">
            <w:pPr>
              <w:jc w:val="center"/>
              <w:rPr>
                <w:rFonts w:cstheme="minorHAnsi"/>
                <w:b/>
                <w:bCs/>
                <w:sz w:val="24"/>
                <w:szCs w:val="24"/>
                <w:lang w:val="ro-RO"/>
              </w:rPr>
            </w:pPr>
            <w:r w:rsidRPr="003D045E">
              <w:rPr>
                <w:rFonts w:cstheme="minorHAnsi"/>
                <w:b/>
                <w:bCs/>
                <w:sz w:val="24"/>
                <w:szCs w:val="24"/>
                <w:lang w:val="ro-RO"/>
              </w:rPr>
              <w:t>Perioada</w:t>
            </w:r>
          </w:p>
        </w:tc>
        <w:tc>
          <w:tcPr>
            <w:tcW w:w="6804" w:type="dxa"/>
          </w:tcPr>
          <w:p w14:paraId="537639AA" w14:textId="77777777" w:rsidR="00DA2A6C" w:rsidRPr="003D045E" w:rsidRDefault="00DA2A6C" w:rsidP="0018370A">
            <w:pPr>
              <w:jc w:val="center"/>
              <w:rPr>
                <w:rFonts w:cstheme="minorHAnsi"/>
                <w:b/>
                <w:bCs/>
                <w:sz w:val="24"/>
                <w:szCs w:val="24"/>
                <w:lang w:val="ro-RO"/>
              </w:rPr>
            </w:pPr>
            <w:r w:rsidRPr="003D045E">
              <w:rPr>
                <w:rFonts w:cstheme="minorHAnsi"/>
                <w:b/>
                <w:bCs/>
                <w:sz w:val="24"/>
                <w:szCs w:val="24"/>
                <w:lang w:val="ro-RO"/>
              </w:rPr>
              <w:t>Activități derulate</w:t>
            </w:r>
          </w:p>
        </w:tc>
      </w:tr>
      <w:tr w:rsidR="003F0C71" w:rsidRPr="003D045E" w14:paraId="2040AC9D" w14:textId="77777777" w:rsidTr="00083477">
        <w:tc>
          <w:tcPr>
            <w:tcW w:w="568" w:type="dxa"/>
          </w:tcPr>
          <w:p w14:paraId="7FCB016E" w14:textId="77777777" w:rsidR="00DA2A6C" w:rsidRPr="003D045E" w:rsidRDefault="00DA2A6C" w:rsidP="0018370A">
            <w:pPr>
              <w:rPr>
                <w:rFonts w:cstheme="minorHAnsi"/>
                <w:sz w:val="24"/>
                <w:szCs w:val="24"/>
                <w:lang w:val="ro-RO"/>
              </w:rPr>
            </w:pPr>
            <w:r w:rsidRPr="003D045E">
              <w:rPr>
                <w:rFonts w:cstheme="minorHAnsi"/>
                <w:sz w:val="24"/>
                <w:szCs w:val="24"/>
                <w:lang w:val="ro-RO"/>
              </w:rPr>
              <w:t>1</w:t>
            </w:r>
          </w:p>
        </w:tc>
        <w:tc>
          <w:tcPr>
            <w:tcW w:w="2126" w:type="dxa"/>
          </w:tcPr>
          <w:p w14:paraId="2A02DF29" w14:textId="3D74C080" w:rsidR="00DA2A6C" w:rsidRPr="003D045E" w:rsidRDefault="00DA2A6C" w:rsidP="0018370A">
            <w:pPr>
              <w:jc w:val="center"/>
              <w:rPr>
                <w:rFonts w:cstheme="minorHAnsi"/>
                <w:sz w:val="24"/>
                <w:szCs w:val="24"/>
                <w:lang w:val="ro-RO"/>
              </w:rPr>
            </w:pPr>
            <w:r w:rsidRPr="003D045E">
              <w:rPr>
                <w:rFonts w:cstheme="minorHAnsi"/>
                <w:sz w:val="24"/>
                <w:szCs w:val="24"/>
                <w:lang w:val="ro-RO"/>
              </w:rPr>
              <w:t>1</w:t>
            </w:r>
            <w:r w:rsidR="009D2055" w:rsidRPr="003D045E">
              <w:rPr>
                <w:rFonts w:cstheme="minorHAnsi"/>
                <w:sz w:val="24"/>
                <w:szCs w:val="24"/>
                <w:lang w:val="ro-RO"/>
              </w:rPr>
              <w:t>0</w:t>
            </w:r>
            <w:r w:rsidRPr="003D045E">
              <w:rPr>
                <w:rFonts w:cstheme="minorHAnsi"/>
                <w:sz w:val="24"/>
                <w:szCs w:val="24"/>
                <w:lang w:val="ro-RO"/>
              </w:rPr>
              <w:t xml:space="preserve"> august</w:t>
            </w:r>
          </w:p>
        </w:tc>
        <w:tc>
          <w:tcPr>
            <w:tcW w:w="6804" w:type="dxa"/>
          </w:tcPr>
          <w:p w14:paraId="4B37E7A8" w14:textId="68E95D86" w:rsidR="00DA2A6C" w:rsidRPr="003D045E" w:rsidRDefault="00874772" w:rsidP="00200899">
            <w:pPr>
              <w:pStyle w:val="Listparagraf"/>
              <w:numPr>
                <w:ilvl w:val="0"/>
                <w:numId w:val="17"/>
              </w:numPr>
              <w:ind w:left="317" w:hanging="142"/>
              <w:jc w:val="both"/>
              <w:rPr>
                <w:rFonts w:cstheme="minorHAnsi"/>
                <w:sz w:val="24"/>
                <w:szCs w:val="24"/>
                <w:lang w:val="ro-RO"/>
              </w:rPr>
            </w:pPr>
            <w:r w:rsidRPr="003D045E">
              <w:rPr>
                <w:rFonts w:cstheme="minorHAnsi"/>
                <w:sz w:val="24"/>
                <w:szCs w:val="24"/>
                <w:lang w:val="ro-RO"/>
              </w:rPr>
              <w:t>ADR S</w:t>
            </w:r>
            <w:r w:rsidR="00762AA0" w:rsidRPr="003D045E">
              <w:rPr>
                <w:rFonts w:cstheme="minorHAnsi"/>
                <w:sz w:val="24"/>
                <w:szCs w:val="24"/>
                <w:lang w:val="ro-RO"/>
              </w:rPr>
              <w:t>ud-</w:t>
            </w:r>
            <w:r w:rsidRPr="003D045E">
              <w:rPr>
                <w:rFonts w:cstheme="minorHAnsi"/>
                <w:sz w:val="24"/>
                <w:szCs w:val="24"/>
                <w:lang w:val="ro-RO"/>
              </w:rPr>
              <w:t>V</w:t>
            </w:r>
            <w:r w:rsidR="00762AA0" w:rsidRPr="003D045E">
              <w:rPr>
                <w:rFonts w:cstheme="minorHAnsi"/>
                <w:sz w:val="24"/>
                <w:szCs w:val="24"/>
                <w:lang w:val="ro-RO"/>
              </w:rPr>
              <w:t>est</w:t>
            </w:r>
            <w:r w:rsidRPr="003D045E">
              <w:rPr>
                <w:rFonts w:cstheme="minorHAnsi"/>
                <w:sz w:val="24"/>
                <w:szCs w:val="24"/>
                <w:lang w:val="ro-RO"/>
              </w:rPr>
              <w:t xml:space="preserve"> va transmite </w:t>
            </w:r>
            <w:r w:rsidR="00FE10D1" w:rsidRPr="003D045E">
              <w:rPr>
                <w:rFonts w:cstheme="minorHAnsi"/>
                <w:sz w:val="24"/>
                <w:szCs w:val="24"/>
                <w:lang w:val="ro-RO"/>
              </w:rPr>
              <w:t>către</w:t>
            </w:r>
            <w:r w:rsidRPr="003D045E">
              <w:rPr>
                <w:rFonts w:cstheme="minorHAnsi"/>
                <w:sz w:val="24"/>
                <w:szCs w:val="24"/>
                <w:lang w:val="ro-RO"/>
              </w:rPr>
              <w:t xml:space="preserve"> AM POAT criteriile</w:t>
            </w:r>
            <w:r w:rsidR="00DA2A6C" w:rsidRPr="003D045E">
              <w:rPr>
                <w:rFonts w:cstheme="minorHAnsi"/>
                <w:sz w:val="24"/>
                <w:szCs w:val="24"/>
                <w:lang w:val="ro-RO"/>
              </w:rPr>
              <w:t xml:space="preserve"> suplimentare de evaluare a fiselor de investiții</w:t>
            </w:r>
            <w:r w:rsidR="001D2E83" w:rsidRPr="003D045E">
              <w:rPr>
                <w:rFonts w:cstheme="minorHAnsi"/>
                <w:sz w:val="24"/>
                <w:szCs w:val="24"/>
                <w:lang w:val="ro-RO"/>
              </w:rPr>
              <w:t xml:space="preserve"> si Metodologia de evaluare</w:t>
            </w:r>
            <w:r w:rsidR="0087561E" w:rsidRPr="003D045E">
              <w:rPr>
                <w:rFonts w:cstheme="minorHAnsi"/>
                <w:sz w:val="24"/>
                <w:szCs w:val="24"/>
                <w:lang w:val="ro-RO"/>
              </w:rPr>
              <w:t>;</w:t>
            </w:r>
          </w:p>
          <w:p w14:paraId="3ABF07FA" w14:textId="66D24987" w:rsidR="00DA2A6C" w:rsidRPr="003D045E" w:rsidRDefault="00DA2A6C" w:rsidP="00200899">
            <w:pPr>
              <w:pStyle w:val="Listparagraf"/>
              <w:numPr>
                <w:ilvl w:val="0"/>
                <w:numId w:val="17"/>
              </w:numPr>
              <w:ind w:left="317" w:hanging="142"/>
              <w:jc w:val="both"/>
              <w:rPr>
                <w:rFonts w:cstheme="minorHAnsi"/>
                <w:sz w:val="24"/>
                <w:szCs w:val="24"/>
                <w:lang w:val="ro-RO"/>
              </w:rPr>
            </w:pPr>
            <w:r w:rsidRPr="003D045E">
              <w:rPr>
                <w:rFonts w:cstheme="minorHAnsi"/>
                <w:sz w:val="24"/>
                <w:szCs w:val="24"/>
                <w:lang w:val="ro-RO"/>
              </w:rPr>
              <w:t xml:space="preserve"> ADR </w:t>
            </w:r>
            <w:r w:rsidR="00762AA0" w:rsidRPr="003D045E">
              <w:rPr>
                <w:rFonts w:cstheme="minorHAnsi"/>
                <w:sz w:val="24"/>
                <w:szCs w:val="24"/>
                <w:lang w:val="ro-RO"/>
              </w:rPr>
              <w:t>Sud-Vest</w:t>
            </w:r>
            <w:r w:rsidRPr="003D045E">
              <w:rPr>
                <w:rFonts w:cstheme="minorHAnsi"/>
                <w:sz w:val="24"/>
                <w:szCs w:val="24"/>
                <w:lang w:val="ro-RO"/>
              </w:rPr>
              <w:t xml:space="preserve"> </w:t>
            </w:r>
            <w:r w:rsidR="0087561E" w:rsidRPr="003D045E">
              <w:rPr>
                <w:rFonts w:cstheme="minorHAnsi"/>
                <w:sz w:val="24"/>
                <w:szCs w:val="24"/>
                <w:lang w:val="ro-RO"/>
              </w:rPr>
              <w:t xml:space="preserve">va posta pe site-ul </w:t>
            </w:r>
            <w:r w:rsidR="00FE10D1" w:rsidRPr="003D045E">
              <w:rPr>
                <w:rFonts w:cstheme="minorHAnsi"/>
                <w:sz w:val="24"/>
                <w:szCs w:val="24"/>
                <w:lang w:val="ro-RO"/>
              </w:rPr>
              <w:t>instituției</w:t>
            </w:r>
            <w:r w:rsidR="00874772" w:rsidRPr="003D045E">
              <w:rPr>
                <w:rFonts w:cstheme="minorHAnsi"/>
                <w:sz w:val="24"/>
                <w:szCs w:val="24"/>
                <w:lang w:val="ro-RO"/>
              </w:rPr>
              <w:t xml:space="preserve"> </w:t>
            </w:r>
            <w:r w:rsidRPr="003D045E">
              <w:rPr>
                <w:rFonts w:cstheme="minorHAnsi"/>
                <w:sz w:val="24"/>
                <w:szCs w:val="24"/>
                <w:lang w:val="ro-RO"/>
              </w:rPr>
              <w:t>Metodologia de evaluare si a criteriilor suplimentare de evaluare</w:t>
            </w:r>
            <w:r w:rsidR="0087561E" w:rsidRPr="003D045E">
              <w:rPr>
                <w:rFonts w:cstheme="minorHAnsi"/>
                <w:sz w:val="24"/>
                <w:szCs w:val="24"/>
                <w:lang w:val="ro-RO"/>
              </w:rPr>
              <w:t>;</w:t>
            </w:r>
          </w:p>
          <w:p w14:paraId="449B98C6" w14:textId="4B00383C" w:rsidR="00DA2A6C" w:rsidRPr="00200899" w:rsidRDefault="00DA2A6C" w:rsidP="00200899">
            <w:pPr>
              <w:pStyle w:val="Listparagraf"/>
              <w:numPr>
                <w:ilvl w:val="0"/>
                <w:numId w:val="17"/>
              </w:numPr>
              <w:ind w:left="317" w:hanging="142"/>
              <w:jc w:val="both"/>
              <w:rPr>
                <w:rFonts w:cstheme="minorHAnsi"/>
                <w:b/>
                <w:sz w:val="24"/>
                <w:szCs w:val="24"/>
                <w:lang w:val="ro-RO"/>
              </w:rPr>
            </w:pPr>
            <w:r w:rsidRPr="003D045E">
              <w:rPr>
                <w:rFonts w:cstheme="minorHAnsi"/>
                <w:sz w:val="24"/>
                <w:szCs w:val="24"/>
                <w:lang w:val="ro-RO"/>
              </w:rPr>
              <w:t xml:space="preserve">ADR </w:t>
            </w:r>
            <w:r w:rsidR="0087561E" w:rsidRPr="003D045E">
              <w:rPr>
                <w:rFonts w:cstheme="minorHAnsi"/>
                <w:sz w:val="24"/>
                <w:szCs w:val="24"/>
                <w:lang w:val="ro-RO"/>
              </w:rPr>
              <w:t>Sud-Vest</w:t>
            </w:r>
            <w:r w:rsidRPr="003D045E">
              <w:rPr>
                <w:rFonts w:cstheme="minorHAnsi"/>
                <w:sz w:val="24"/>
                <w:szCs w:val="24"/>
                <w:lang w:val="ro-RO"/>
              </w:rPr>
              <w:t xml:space="preserve"> va </w:t>
            </w:r>
            <w:r w:rsidR="00874772" w:rsidRPr="003D045E">
              <w:rPr>
                <w:rFonts w:cstheme="minorHAnsi"/>
                <w:sz w:val="24"/>
                <w:szCs w:val="24"/>
                <w:lang w:val="ro-RO"/>
              </w:rPr>
              <w:t>i</w:t>
            </w:r>
            <w:r w:rsidRPr="003D045E">
              <w:rPr>
                <w:rFonts w:cstheme="minorHAnsi"/>
                <w:sz w:val="24"/>
                <w:szCs w:val="24"/>
                <w:lang w:val="ro-RO"/>
              </w:rPr>
              <w:t xml:space="preserve">nforma </w:t>
            </w:r>
            <w:r w:rsidR="00FE10D1" w:rsidRPr="003D045E">
              <w:rPr>
                <w:rFonts w:cstheme="minorHAnsi"/>
                <w:sz w:val="24"/>
                <w:szCs w:val="24"/>
                <w:lang w:val="ro-RO"/>
              </w:rPr>
              <w:t>potențiali</w:t>
            </w:r>
            <w:r w:rsidR="00874772" w:rsidRPr="003D045E">
              <w:rPr>
                <w:rFonts w:cstheme="minorHAnsi"/>
                <w:sz w:val="24"/>
                <w:szCs w:val="24"/>
                <w:lang w:val="ro-RO"/>
              </w:rPr>
              <w:t xml:space="preserve"> beneficiari </w:t>
            </w:r>
            <w:r w:rsidR="0087561E" w:rsidRPr="003D045E">
              <w:rPr>
                <w:rFonts w:cstheme="minorHAnsi"/>
                <w:sz w:val="24"/>
                <w:szCs w:val="24"/>
                <w:lang w:val="ro-RO"/>
              </w:rPr>
              <w:t>(</w:t>
            </w:r>
            <w:r w:rsidRPr="003D045E">
              <w:rPr>
                <w:rFonts w:cstheme="minorHAnsi"/>
                <w:sz w:val="24"/>
                <w:szCs w:val="24"/>
                <w:lang w:val="ro-RO"/>
              </w:rPr>
              <w:t>UAT orașe si CJ) cu privire la toate aspectele legate de depunerea si evaluarea Fiselor de investiții. In acest sens va fi transmis un Pachet infor</w:t>
            </w:r>
            <w:r w:rsidR="0087561E" w:rsidRPr="003D045E">
              <w:rPr>
                <w:rFonts w:cstheme="minorHAnsi"/>
                <w:sz w:val="24"/>
                <w:szCs w:val="24"/>
                <w:lang w:val="ro-RO"/>
              </w:rPr>
              <w:t>mativ care va conține: Ghidul 5D, criteriile suplimentare d</w:t>
            </w:r>
            <w:r w:rsidRPr="003D045E">
              <w:rPr>
                <w:rFonts w:cstheme="minorHAnsi"/>
                <w:sz w:val="24"/>
                <w:szCs w:val="24"/>
                <w:lang w:val="ro-RO"/>
              </w:rPr>
              <w:t>e selecție aprobate de CDR, Fisele de investiții, Metodologia de evaluare si selecție a Fiselor, Grilele de evaluare  pentru fiecare domeniu</w:t>
            </w:r>
            <w:r w:rsidR="0087561E" w:rsidRPr="003D045E">
              <w:rPr>
                <w:rFonts w:cstheme="minorHAnsi"/>
                <w:sz w:val="24"/>
                <w:szCs w:val="24"/>
                <w:lang w:val="ro-RO"/>
              </w:rPr>
              <w:t>.</w:t>
            </w:r>
          </w:p>
        </w:tc>
      </w:tr>
      <w:tr w:rsidR="003F0C71" w:rsidRPr="003D045E" w14:paraId="4449DA2D" w14:textId="77777777" w:rsidTr="00083477">
        <w:tc>
          <w:tcPr>
            <w:tcW w:w="568" w:type="dxa"/>
          </w:tcPr>
          <w:p w14:paraId="6C2ABDDA" w14:textId="77777777" w:rsidR="00DA2A6C" w:rsidRPr="003D045E" w:rsidRDefault="00DA2A6C" w:rsidP="0018370A">
            <w:pPr>
              <w:rPr>
                <w:rFonts w:cstheme="minorHAnsi"/>
                <w:sz w:val="24"/>
                <w:szCs w:val="24"/>
                <w:lang w:val="ro-RO"/>
              </w:rPr>
            </w:pPr>
            <w:r w:rsidRPr="003D045E">
              <w:rPr>
                <w:rFonts w:cstheme="minorHAnsi"/>
                <w:sz w:val="24"/>
                <w:szCs w:val="24"/>
                <w:lang w:val="ro-RO"/>
              </w:rPr>
              <w:t>2</w:t>
            </w:r>
          </w:p>
        </w:tc>
        <w:tc>
          <w:tcPr>
            <w:tcW w:w="2126" w:type="dxa"/>
          </w:tcPr>
          <w:p w14:paraId="3EC24497" w14:textId="5F6A1998" w:rsidR="00DA2A6C" w:rsidRPr="003D045E" w:rsidRDefault="009D2055" w:rsidP="009D2055">
            <w:pPr>
              <w:rPr>
                <w:rFonts w:cstheme="minorHAnsi"/>
                <w:sz w:val="24"/>
                <w:szCs w:val="24"/>
                <w:lang w:val="ro-RO"/>
              </w:rPr>
            </w:pPr>
            <w:r w:rsidRPr="003D045E">
              <w:rPr>
                <w:rFonts w:cstheme="minorHAnsi"/>
                <w:sz w:val="24"/>
                <w:szCs w:val="24"/>
                <w:lang w:val="ro-RO"/>
              </w:rPr>
              <w:t xml:space="preserve">10 </w:t>
            </w:r>
            <w:r w:rsidR="00DA2A6C" w:rsidRPr="003D045E">
              <w:rPr>
                <w:rFonts w:cstheme="minorHAnsi"/>
                <w:sz w:val="24"/>
                <w:szCs w:val="24"/>
                <w:lang w:val="ro-RO"/>
              </w:rPr>
              <w:t>august-</w:t>
            </w:r>
            <w:r w:rsidRPr="003D045E">
              <w:rPr>
                <w:rFonts w:cstheme="minorHAnsi"/>
                <w:sz w:val="24"/>
                <w:szCs w:val="24"/>
                <w:lang w:val="ro-RO"/>
              </w:rPr>
              <w:t xml:space="preserve">7 </w:t>
            </w:r>
            <w:r w:rsidR="00DA2A6C" w:rsidRPr="003D045E">
              <w:rPr>
                <w:rFonts w:cstheme="minorHAnsi"/>
                <w:sz w:val="24"/>
                <w:szCs w:val="24"/>
                <w:lang w:val="ro-RO"/>
              </w:rPr>
              <w:t xml:space="preserve"> septembrie</w:t>
            </w:r>
          </w:p>
          <w:p w14:paraId="26C8D808" w14:textId="20D9F765" w:rsidR="00DA2A6C" w:rsidRPr="003D045E" w:rsidRDefault="00DA2A6C" w:rsidP="008A62FC">
            <w:pPr>
              <w:pStyle w:val="Listparagraf"/>
              <w:ind w:left="172"/>
              <w:jc w:val="center"/>
              <w:rPr>
                <w:rFonts w:cstheme="minorHAnsi"/>
                <w:sz w:val="24"/>
                <w:szCs w:val="24"/>
                <w:lang w:val="ro-RO"/>
              </w:rPr>
            </w:pPr>
            <w:r w:rsidRPr="003D045E">
              <w:rPr>
                <w:rFonts w:cstheme="minorHAnsi"/>
                <w:b/>
                <w:sz w:val="24"/>
                <w:szCs w:val="24"/>
                <w:lang w:val="ro-RO"/>
              </w:rPr>
              <w:t>Perioada de depune a Fiselor de investiții</w:t>
            </w:r>
            <w:r w:rsidR="00874772" w:rsidRPr="003D045E">
              <w:rPr>
                <w:rFonts w:cstheme="minorHAnsi"/>
                <w:b/>
                <w:sz w:val="24"/>
                <w:szCs w:val="24"/>
                <w:lang w:val="ro-RO"/>
              </w:rPr>
              <w:t xml:space="preserve"> la ADR SV Oltenia</w:t>
            </w:r>
          </w:p>
        </w:tc>
        <w:tc>
          <w:tcPr>
            <w:tcW w:w="6804" w:type="dxa"/>
          </w:tcPr>
          <w:p w14:paraId="021476D0" w14:textId="01B85917" w:rsidR="00DA2A6C" w:rsidRPr="003D045E" w:rsidRDefault="00DA2A6C" w:rsidP="00200899">
            <w:pPr>
              <w:pStyle w:val="Listparagraf"/>
              <w:numPr>
                <w:ilvl w:val="0"/>
                <w:numId w:val="18"/>
              </w:numPr>
              <w:ind w:left="317" w:hanging="142"/>
              <w:jc w:val="both"/>
              <w:rPr>
                <w:rFonts w:cstheme="minorHAnsi"/>
                <w:b/>
                <w:sz w:val="24"/>
                <w:szCs w:val="24"/>
                <w:lang w:val="ro-RO"/>
              </w:rPr>
            </w:pPr>
            <w:r w:rsidRPr="003D045E">
              <w:rPr>
                <w:rFonts w:cstheme="minorHAnsi"/>
                <w:sz w:val="24"/>
                <w:szCs w:val="24"/>
                <w:lang w:val="ro-RO"/>
              </w:rPr>
              <w:t xml:space="preserve">In acesta perioada ADR </w:t>
            </w:r>
            <w:r w:rsidR="0087561E" w:rsidRPr="003D045E">
              <w:rPr>
                <w:rFonts w:cstheme="minorHAnsi"/>
                <w:sz w:val="24"/>
                <w:szCs w:val="24"/>
                <w:lang w:val="ro-RO"/>
              </w:rPr>
              <w:t>Sud-Vest</w:t>
            </w:r>
            <w:r w:rsidRPr="003D045E">
              <w:rPr>
                <w:rFonts w:cstheme="minorHAnsi"/>
                <w:sz w:val="24"/>
                <w:szCs w:val="24"/>
                <w:lang w:val="ro-RO"/>
              </w:rPr>
              <w:t xml:space="preserve"> va asigura </w:t>
            </w:r>
            <w:proofErr w:type="spellStart"/>
            <w:r w:rsidRPr="003D045E">
              <w:rPr>
                <w:rFonts w:cstheme="minorHAnsi"/>
                <w:sz w:val="24"/>
                <w:szCs w:val="24"/>
                <w:lang w:val="ro-RO"/>
              </w:rPr>
              <w:t>help</w:t>
            </w:r>
            <w:proofErr w:type="spellEnd"/>
            <w:r w:rsidRPr="003D045E">
              <w:rPr>
                <w:rFonts w:cstheme="minorHAnsi"/>
                <w:sz w:val="24"/>
                <w:szCs w:val="24"/>
                <w:lang w:val="ro-RO"/>
              </w:rPr>
              <w:t xml:space="preserve"> </w:t>
            </w:r>
            <w:proofErr w:type="spellStart"/>
            <w:r w:rsidRPr="003D045E">
              <w:rPr>
                <w:rFonts w:cstheme="minorHAnsi"/>
                <w:sz w:val="24"/>
                <w:szCs w:val="24"/>
                <w:lang w:val="ro-RO"/>
              </w:rPr>
              <w:t>desk</w:t>
            </w:r>
            <w:r w:rsidR="0087561E" w:rsidRPr="003D045E">
              <w:rPr>
                <w:rFonts w:cstheme="minorHAnsi"/>
                <w:sz w:val="24"/>
                <w:szCs w:val="24"/>
                <w:lang w:val="ro-RO"/>
              </w:rPr>
              <w:t>-ul</w:t>
            </w:r>
            <w:proofErr w:type="spellEnd"/>
            <w:r w:rsidRPr="003D045E">
              <w:rPr>
                <w:rFonts w:cstheme="minorHAnsi"/>
                <w:sz w:val="24"/>
                <w:szCs w:val="24"/>
                <w:lang w:val="ro-RO"/>
              </w:rPr>
              <w:t xml:space="preserve"> pentru  potențiali</w:t>
            </w:r>
            <w:r w:rsidR="0087561E" w:rsidRPr="003D045E">
              <w:rPr>
                <w:rFonts w:cstheme="minorHAnsi"/>
                <w:sz w:val="24"/>
                <w:szCs w:val="24"/>
                <w:lang w:val="ro-RO"/>
              </w:rPr>
              <w:t>i</w:t>
            </w:r>
            <w:r w:rsidRPr="003D045E">
              <w:rPr>
                <w:rFonts w:cstheme="minorHAnsi"/>
                <w:sz w:val="24"/>
                <w:szCs w:val="24"/>
                <w:lang w:val="ro-RO"/>
              </w:rPr>
              <w:t xml:space="preserve"> </w:t>
            </w:r>
            <w:r w:rsidR="0087561E" w:rsidRPr="003D045E">
              <w:rPr>
                <w:rFonts w:cstheme="minorHAnsi"/>
                <w:sz w:val="24"/>
                <w:szCs w:val="24"/>
                <w:lang w:val="ro-RO"/>
              </w:rPr>
              <w:t xml:space="preserve">beneficiari in vederea </w:t>
            </w:r>
            <w:r w:rsidR="00FE10D1" w:rsidRPr="003D045E">
              <w:rPr>
                <w:rFonts w:cstheme="minorHAnsi"/>
                <w:sz w:val="24"/>
                <w:szCs w:val="24"/>
                <w:lang w:val="ro-RO"/>
              </w:rPr>
              <w:t>elaborării</w:t>
            </w:r>
            <w:r w:rsidRPr="003D045E">
              <w:rPr>
                <w:rFonts w:cstheme="minorHAnsi"/>
                <w:sz w:val="24"/>
                <w:szCs w:val="24"/>
                <w:lang w:val="ro-RO"/>
              </w:rPr>
              <w:t xml:space="preserve"> fiselor de investiții</w:t>
            </w:r>
            <w:r w:rsidR="0087561E" w:rsidRPr="003D045E">
              <w:rPr>
                <w:rFonts w:cstheme="minorHAnsi"/>
                <w:sz w:val="24"/>
                <w:szCs w:val="24"/>
                <w:lang w:val="ro-RO"/>
              </w:rPr>
              <w:t>;</w:t>
            </w:r>
          </w:p>
          <w:p w14:paraId="661EBD1C" w14:textId="77777777" w:rsidR="00DA2A6C" w:rsidRPr="003D045E" w:rsidRDefault="00DA2A6C" w:rsidP="00200899">
            <w:pPr>
              <w:pStyle w:val="Listparagraf"/>
              <w:ind w:left="317" w:hanging="142"/>
              <w:jc w:val="both"/>
              <w:rPr>
                <w:rFonts w:cstheme="minorHAnsi"/>
                <w:sz w:val="24"/>
                <w:szCs w:val="24"/>
                <w:lang w:val="ro-RO"/>
              </w:rPr>
            </w:pPr>
          </w:p>
        </w:tc>
      </w:tr>
      <w:tr w:rsidR="003F0C71" w:rsidRPr="003D045E" w14:paraId="3A94A4A9" w14:textId="77777777" w:rsidTr="00083477">
        <w:tc>
          <w:tcPr>
            <w:tcW w:w="568" w:type="dxa"/>
          </w:tcPr>
          <w:p w14:paraId="6043DC9E" w14:textId="77777777" w:rsidR="00DA2A6C" w:rsidRPr="003D045E" w:rsidRDefault="00DA2A6C" w:rsidP="0018370A">
            <w:pPr>
              <w:rPr>
                <w:rFonts w:cstheme="minorHAnsi"/>
                <w:b/>
                <w:bCs/>
                <w:sz w:val="24"/>
                <w:szCs w:val="24"/>
                <w:lang w:val="ro-RO"/>
              </w:rPr>
            </w:pPr>
            <w:r w:rsidRPr="003D045E">
              <w:rPr>
                <w:rFonts w:cstheme="minorHAnsi"/>
                <w:b/>
                <w:bCs/>
                <w:sz w:val="24"/>
                <w:szCs w:val="24"/>
                <w:lang w:val="ro-RO"/>
              </w:rPr>
              <w:t>3</w:t>
            </w:r>
          </w:p>
        </w:tc>
        <w:tc>
          <w:tcPr>
            <w:tcW w:w="2126" w:type="dxa"/>
          </w:tcPr>
          <w:p w14:paraId="2673854C" w14:textId="606542DB" w:rsidR="00DA2A6C" w:rsidRPr="003D045E" w:rsidRDefault="009D2055" w:rsidP="0018370A">
            <w:pPr>
              <w:jc w:val="center"/>
              <w:rPr>
                <w:rFonts w:cstheme="minorHAnsi"/>
                <w:b/>
                <w:bCs/>
                <w:sz w:val="24"/>
                <w:szCs w:val="24"/>
                <w:lang w:val="ro-RO"/>
              </w:rPr>
            </w:pPr>
            <w:r w:rsidRPr="003D045E">
              <w:rPr>
                <w:rFonts w:cstheme="minorHAnsi"/>
                <w:b/>
                <w:bCs/>
                <w:sz w:val="24"/>
                <w:szCs w:val="24"/>
                <w:lang w:val="ro-RO"/>
              </w:rPr>
              <w:t>7</w:t>
            </w:r>
            <w:r w:rsidR="00DA2A6C" w:rsidRPr="003D045E">
              <w:rPr>
                <w:rFonts w:cstheme="minorHAnsi"/>
                <w:b/>
                <w:bCs/>
                <w:sz w:val="24"/>
                <w:szCs w:val="24"/>
                <w:lang w:val="ro-RO"/>
              </w:rPr>
              <w:t xml:space="preserve"> septembrie</w:t>
            </w:r>
          </w:p>
        </w:tc>
        <w:tc>
          <w:tcPr>
            <w:tcW w:w="6804" w:type="dxa"/>
          </w:tcPr>
          <w:p w14:paraId="3E5AC06B" w14:textId="75418422" w:rsidR="00DA2A6C" w:rsidRPr="00200899" w:rsidRDefault="00DA2A6C" w:rsidP="00200899">
            <w:pPr>
              <w:pStyle w:val="Listparagraf"/>
              <w:ind w:left="317" w:hanging="142"/>
              <w:jc w:val="both"/>
              <w:rPr>
                <w:rFonts w:cstheme="minorHAnsi"/>
                <w:b/>
                <w:bCs/>
                <w:sz w:val="24"/>
                <w:szCs w:val="24"/>
                <w:lang w:val="ro-RO"/>
              </w:rPr>
            </w:pPr>
            <w:r w:rsidRPr="003D045E">
              <w:rPr>
                <w:rFonts w:cstheme="minorHAnsi"/>
                <w:b/>
                <w:bCs/>
                <w:sz w:val="24"/>
                <w:szCs w:val="24"/>
                <w:lang w:val="ro-RO"/>
              </w:rPr>
              <w:t xml:space="preserve">Termen maxim de depunere a fișelor de investiții de către </w:t>
            </w:r>
            <w:r w:rsidR="00874772" w:rsidRPr="003D045E">
              <w:rPr>
                <w:rFonts w:cstheme="minorHAnsi"/>
                <w:b/>
                <w:bCs/>
                <w:sz w:val="24"/>
                <w:szCs w:val="24"/>
                <w:lang w:val="ro-RO"/>
              </w:rPr>
              <w:t>APL/CJ</w:t>
            </w:r>
            <w:r w:rsidRPr="003D045E">
              <w:rPr>
                <w:rFonts w:cstheme="minorHAnsi"/>
                <w:b/>
                <w:bCs/>
                <w:sz w:val="24"/>
                <w:szCs w:val="24"/>
                <w:lang w:val="ro-RO"/>
              </w:rPr>
              <w:t>-uri</w:t>
            </w:r>
          </w:p>
        </w:tc>
      </w:tr>
      <w:tr w:rsidR="003F0C71" w:rsidRPr="003D045E" w14:paraId="0BEA428A" w14:textId="77777777" w:rsidTr="00083477">
        <w:tc>
          <w:tcPr>
            <w:tcW w:w="568" w:type="dxa"/>
          </w:tcPr>
          <w:p w14:paraId="737DAE6C" w14:textId="77777777" w:rsidR="00DA2A6C" w:rsidRPr="003D045E" w:rsidRDefault="00DA2A6C" w:rsidP="0018370A">
            <w:pPr>
              <w:rPr>
                <w:rFonts w:cstheme="minorHAnsi"/>
                <w:sz w:val="24"/>
                <w:szCs w:val="24"/>
                <w:lang w:val="ro-RO"/>
              </w:rPr>
            </w:pPr>
            <w:r w:rsidRPr="003D045E">
              <w:rPr>
                <w:rFonts w:cstheme="minorHAnsi"/>
                <w:sz w:val="24"/>
                <w:szCs w:val="24"/>
                <w:lang w:val="ro-RO"/>
              </w:rPr>
              <w:t>4</w:t>
            </w:r>
          </w:p>
        </w:tc>
        <w:tc>
          <w:tcPr>
            <w:tcW w:w="2126" w:type="dxa"/>
          </w:tcPr>
          <w:p w14:paraId="37996CEE" w14:textId="2A984AD9" w:rsidR="00DA2A6C" w:rsidRPr="003D045E" w:rsidRDefault="009D2055" w:rsidP="0018370A">
            <w:pPr>
              <w:jc w:val="center"/>
              <w:rPr>
                <w:rFonts w:cstheme="minorHAnsi"/>
                <w:sz w:val="24"/>
                <w:szCs w:val="24"/>
                <w:lang w:val="ro-RO"/>
              </w:rPr>
            </w:pPr>
            <w:r w:rsidRPr="003D045E">
              <w:rPr>
                <w:rFonts w:cstheme="minorHAnsi"/>
                <w:sz w:val="24"/>
                <w:szCs w:val="24"/>
                <w:lang w:val="ro-RO"/>
              </w:rPr>
              <w:t>8-18</w:t>
            </w:r>
            <w:r w:rsidR="00DA2A6C" w:rsidRPr="003D045E">
              <w:rPr>
                <w:rFonts w:cstheme="minorHAnsi"/>
                <w:sz w:val="24"/>
                <w:szCs w:val="24"/>
                <w:lang w:val="ro-RO"/>
              </w:rPr>
              <w:t xml:space="preserve"> septembrie</w:t>
            </w:r>
          </w:p>
          <w:p w14:paraId="13F4BE81" w14:textId="77777777" w:rsidR="00DA2A6C" w:rsidRPr="003D045E" w:rsidRDefault="00DA2A6C" w:rsidP="0018370A">
            <w:pPr>
              <w:jc w:val="center"/>
              <w:rPr>
                <w:rFonts w:cstheme="minorHAnsi"/>
                <w:sz w:val="24"/>
                <w:szCs w:val="24"/>
                <w:lang w:val="ro-RO"/>
              </w:rPr>
            </w:pPr>
          </w:p>
          <w:p w14:paraId="2F3D1EC0" w14:textId="54AAC5EB" w:rsidR="00DA2A6C" w:rsidRPr="003D045E" w:rsidRDefault="00DA2A6C" w:rsidP="0018370A">
            <w:pPr>
              <w:jc w:val="center"/>
              <w:rPr>
                <w:rFonts w:cstheme="minorHAnsi"/>
                <w:sz w:val="24"/>
                <w:szCs w:val="24"/>
                <w:lang w:val="ro-RO"/>
              </w:rPr>
            </w:pPr>
            <w:r w:rsidRPr="003D045E">
              <w:rPr>
                <w:rFonts w:cstheme="minorHAnsi"/>
                <w:sz w:val="24"/>
                <w:szCs w:val="24"/>
                <w:lang w:val="ro-RO"/>
              </w:rPr>
              <w:t xml:space="preserve">(30 septembrie </w:t>
            </w:r>
            <w:r w:rsidR="009D2055" w:rsidRPr="003D045E">
              <w:rPr>
                <w:rFonts w:cstheme="minorHAnsi"/>
                <w:sz w:val="24"/>
                <w:szCs w:val="24"/>
                <w:lang w:val="ro-RO"/>
              </w:rPr>
              <w:t xml:space="preserve">este data limita, </w:t>
            </w:r>
            <w:r w:rsidRPr="003D045E">
              <w:rPr>
                <w:rFonts w:cstheme="minorHAnsi"/>
                <w:sz w:val="24"/>
                <w:szCs w:val="24"/>
                <w:lang w:val="ro-RO"/>
              </w:rPr>
              <w:t xml:space="preserve">conform Ghid) </w:t>
            </w:r>
          </w:p>
        </w:tc>
        <w:tc>
          <w:tcPr>
            <w:tcW w:w="6804" w:type="dxa"/>
          </w:tcPr>
          <w:p w14:paraId="56D174F4" w14:textId="672FD3CC" w:rsidR="00DA2A6C" w:rsidRPr="003D045E" w:rsidRDefault="00DA2A6C" w:rsidP="00200899">
            <w:pPr>
              <w:pStyle w:val="Listparagraf"/>
              <w:numPr>
                <w:ilvl w:val="0"/>
                <w:numId w:val="20"/>
              </w:numPr>
              <w:ind w:left="317" w:hanging="142"/>
              <w:jc w:val="both"/>
              <w:rPr>
                <w:rFonts w:cstheme="minorHAnsi"/>
                <w:sz w:val="24"/>
                <w:szCs w:val="24"/>
                <w:lang w:val="ro-RO"/>
              </w:rPr>
            </w:pPr>
            <w:r w:rsidRPr="003D045E">
              <w:rPr>
                <w:rFonts w:cstheme="minorHAnsi"/>
                <w:sz w:val="24"/>
                <w:szCs w:val="24"/>
                <w:lang w:val="ro-RO"/>
              </w:rPr>
              <w:t xml:space="preserve">ADR </w:t>
            </w:r>
            <w:r w:rsidR="0087561E" w:rsidRPr="003D045E">
              <w:rPr>
                <w:rFonts w:cstheme="minorHAnsi"/>
                <w:sz w:val="24"/>
                <w:szCs w:val="24"/>
                <w:lang w:val="ro-RO"/>
              </w:rPr>
              <w:t>Sud-Vest</w:t>
            </w:r>
            <w:r w:rsidRPr="003D045E">
              <w:rPr>
                <w:rFonts w:cstheme="minorHAnsi"/>
                <w:sz w:val="24"/>
                <w:szCs w:val="24"/>
                <w:lang w:val="ro-RO"/>
              </w:rPr>
              <w:t xml:space="preserve"> va asigura evaluarea fiselor de investiții ale potențialilor </w:t>
            </w:r>
            <w:r w:rsidR="00FE10D1" w:rsidRPr="003D045E">
              <w:rPr>
                <w:rFonts w:cstheme="minorHAnsi"/>
                <w:sz w:val="24"/>
                <w:szCs w:val="24"/>
                <w:lang w:val="ro-RO"/>
              </w:rPr>
              <w:t>beneficiari</w:t>
            </w:r>
            <w:r w:rsidR="0087561E" w:rsidRPr="003D045E">
              <w:rPr>
                <w:rFonts w:cstheme="minorHAnsi"/>
                <w:sz w:val="24"/>
                <w:szCs w:val="24"/>
                <w:lang w:val="ro-RO"/>
              </w:rPr>
              <w:t>;</w:t>
            </w:r>
          </w:p>
          <w:p w14:paraId="3C80A03D" w14:textId="6EBCFC7C" w:rsidR="00DA2A6C" w:rsidRPr="003D045E" w:rsidRDefault="00DA2A6C" w:rsidP="00200899">
            <w:pPr>
              <w:pStyle w:val="Listparagraf"/>
              <w:numPr>
                <w:ilvl w:val="0"/>
                <w:numId w:val="20"/>
              </w:numPr>
              <w:ind w:left="317" w:hanging="142"/>
              <w:jc w:val="both"/>
              <w:rPr>
                <w:rFonts w:cstheme="minorHAnsi"/>
                <w:sz w:val="24"/>
                <w:szCs w:val="24"/>
                <w:lang w:val="ro-RO"/>
              </w:rPr>
            </w:pPr>
            <w:r w:rsidRPr="003D045E">
              <w:rPr>
                <w:rFonts w:cstheme="minorHAnsi"/>
                <w:sz w:val="24"/>
                <w:szCs w:val="24"/>
                <w:lang w:val="ro-RO"/>
              </w:rPr>
              <w:t xml:space="preserve">ADR </w:t>
            </w:r>
            <w:r w:rsidR="0087561E" w:rsidRPr="003D045E">
              <w:rPr>
                <w:rFonts w:cstheme="minorHAnsi"/>
                <w:sz w:val="24"/>
                <w:szCs w:val="24"/>
                <w:lang w:val="ro-RO"/>
              </w:rPr>
              <w:t>Sud-Vest</w:t>
            </w:r>
            <w:r w:rsidRPr="003D045E">
              <w:rPr>
                <w:rFonts w:cstheme="minorHAnsi"/>
                <w:sz w:val="24"/>
                <w:szCs w:val="24"/>
                <w:lang w:val="ro-RO"/>
              </w:rPr>
              <w:t xml:space="preserve">  va elabora Fisa propunerii de proiect</w:t>
            </w:r>
            <w:r w:rsidR="0087561E" w:rsidRPr="003D045E">
              <w:rPr>
                <w:rFonts w:cstheme="minorHAnsi"/>
                <w:sz w:val="24"/>
                <w:szCs w:val="24"/>
                <w:lang w:val="ro-RO"/>
              </w:rPr>
              <w:t>;</w:t>
            </w:r>
            <w:r w:rsidRPr="003D045E">
              <w:rPr>
                <w:rFonts w:cstheme="minorHAnsi"/>
                <w:sz w:val="24"/>
                <w:szCs w:val="24"/>
                <w:lang w:val="ro-RO"/>
              </w:rPr>
              <w:t xml:space="preserve"> </w:t>
            </w:r>
          </w:p>
          <w:p w14:paraId="2D9017B5" w14:textId="5AD8E88F" w:rsidR="00DA2A6C" w:rsidRPr="003D045E" w:rsidRDefault="00DA2A6C" w:rsidP="00200899">
            <w:pPr>
              <w:pStyle w:val="Listparagraf"/>
              <w:numPr>
                <w:ilvl w:val="0"/>
                <w:numId w:val="20"/>
              </w:numPr>
              <w:ind w:left="317" w:hanging="142"/>
              <w:jc w:val="both"/>
              <w:rPr>
                <w:rFonts w:cstheme="minorHAnsi"/>
                <w:sz w:val="24"/>
                <w:szCs w:val="24"/>
                <w:lang w:val="ro-RO"/>
              </w:rPr>
            </w:pPr>
            <w:r w:rsidRPr="003D045E">
              <w:rPr>
                <w:rFonts w:cstheme="minorHAnsi"/>
                <w:sz w:val="24"/>
                <w:szCs w:val="24"/>
                <w:lang w:val="ro-RO"/>
              </w:rPr>
              <w:t xml:space="preserve">ADR </w:t>
            </w:r>
            <w:r w:rsidR="0087561E" w:rsidRPr="003D045E">
              <w:rPr>
                <w:rFonts w:cstheme="minorHAnsi"/>
                <w:sz w:val="24"/>
                <w:szCs w:val="24"/>
                <w:lang w:val="ro-RO"/>
              </w:rPr>
              <w:t>Sud-Vest</w:t>
            </w:r>
            <w:r w:rsidRPr="003D045E">
              <w:rPr>
                <w:rFonts w:cstheme="minorHAnsi"/>
                <w:sz w:val="24"/>
                <w:szCs w:val="24"/>
                <w:lang w:val="ro-RO"/>
              </w:rPr>
              <w:t xml:space="preserve">  va transmite Fisa propunerii de proiect către AM POAT</w:t>
            </w:r>
            <w:r w:rsidR="0087561E" w:rsidRPr="003D045E">
              <w:rPr>
                <w:rFonts w:cstheme="minorHAnsi"/>
                <w:sz w:val="24"/>
                <w:szCs w:val="24"/>
                <w:lang w:val="ro-RO"/>
              </w:rPr>
              <w:t>.</w:t>
            </w:r>
          </w:p>
        </w:tc>
      </w:tr>
      <w:tr w:rsidR="003F0C71" w:rsidRPr="003D045E" w14:paraId="14C6A73B" w14:textId="77777777" w:rsidTr="00083477">
        <w:tc>
          <w:tcPr>
            <w:tcW w:w="568" w:type="dxa"/>
          </w:tcPr>
          <w:p w14:paraId="35075C0F" w14:textId="77777777" w:rsidR="00DA2A6C" w:rsidRPr="003D045E" w:rsidRDefault="00DA2A6C" w:rsidP="0018370A">
            <w:pPr>
              <w:rPr>
                <w:rFonts w:cstheme="minorHAnsi"/>
                <w:sz w:val="24"/>
                <w:szCs w:val="24"/>
                <w:lang w:val="ro-RO"/>
              </w:rPr>
            </w:pPr>
            <w:r w:rsidRPr="003D045E">
              <w:rPr>
                <w:rFonts w:cstheme="minorHAnsi"/>
                <w:sz w:val="24"/>
                <w:szCs w:val="24"/>
                <w:lang w:val="ro-RO"/>
              </w:rPr>
              <w:t>5</w:t>
            </w:r>
          </w:p>
        </w:tc>
        <w:tc>
          <w:tcPr>
            <w:tcW w:w="2126" w:type="dxa"/>
          </w:tcPr>
          <w:p w14:paraId="76638091" w14:textId="2571907B" w:rsidR="00DA2A6C" w:rsidRPr="003D045E" w:rsidRDefault="00DA2A6C" w:rsidP="0018370A">
            <w:pPr>
              <w:jc w:val="center"/>
              <w:rPr>
                <w:rFonts w:cstheme="minorHAnsi"/>
                <w:sz w:val="24"/>
                <w:szCs w:val="24"/>
                <w:lang w:val="ro-RO"/>
              </w:rPr>
            </w:pPr>
            <w:r w:rsidRPr="003D045E">
              <w:rPr>
                <w:rFonts w:cstheme="minorHAnsi"/>
                <w:sz w:val="24"/>
                <w:szCs w:val="24"/>
                <w:lang w:val="ro-RO"/>
              </w:rPr>
              <w:t>2</w:t>
            </w:r>
            <w:r w:rsidR="009D2055" w:rsidRPr="003D045E">
              <w:rPr>
                <w:rFonts w:cstheme="minorHAnsi"/>
                <w:sz w:val="24"/>
                <w:szCs w:val="24"/>
                <w:lang w:val="ro-RO"/>
              </w:rPr>
              <w:t>1</w:t>
            </w:r>
            <w:r w:rsidRPr="003D045E">
              <w:rPr>
                <w:rFonts w:cstheme="minorHAnsi"/>
                <w:sz w:val="24"/>
                <w:szCs w:val="24"/>
                <w:lang w:val="ro-RO"/>
              </w:rPr>
              <w:t xml:space="preserve"> septembrie-</w:t>
            </w:r>
          </w:p>
          <w:p w14:paraId="624821B3" w14:textId="220E1275" w:rsidR="00DA2A6C" w:rsidRPr="003D045E" w:rsidRDefault="00053681" w:rsidP="0018370A">
            <w:pPr>
              <w:jc w:val="center"/>
              <w:rPr>
                <w:rFonts w:cstheme="minorHAnsi"/>
                <w:sz w:val="24"/>
                <w:szCs w:val="24"/>
                <w:lang w:val="ro-RO"/>
              </w:rPr>
            </w:pPr>
            <w:r w:rsidRPr="003D045E">
              <w:rPr>
                <w:rFonts w:cstheme="minorHAnsi"/>
                <w:sz w:val="24"/>
                <w:szCs w:val="24"/>
                <w:lang w:val="ro-RO"/>
              </w:rPr>
              <w:t xml:space="preserve">9 </w:t>
            </w:r>
            <w:r w:rsidR="00DA2A6C" w:rsidRPr="003D045E">
              <w:rPr>
                <w:rFonts w:cstheme="minorHAnsi"/>
                <w:sz w:val="24"/>
                <w:szCs w:val="24"/>
                <w:lang w:val="ro-RO"/>
              </w:rPr>
              <w:t>octombrie</w:t>
            </w:r>
          </w:p>
          <w:p w14:paraId="0441C6F1" w14:textId="77777777" w:rsidR="00DA2A6C" w:rsidRPr="003D045E" w:rsidRDefault="00DA2A6C" w:rsidP="0018370A">
            <w:pPr>
              <w:jc w:val="center"/>
              <w:rPr>
                <w:rFonts w:cstheme="minorHAnsi"/>
                <w:sz w:val="24"/>
                <w:szCs w:val="24"/>
                <w:lang w:val="ro-RO"/>
              </w:rPr>
            </w:pPr>
          </w:p>
          <w:p w14:paraId="6A79C924" w14:textId="1E72CC55" w:rsidR="00DA2A6C" w:rsidRPr="003D045E" w:rsidRDefault="00DA2A6C" w:rsidP="0018370A">
            <w:pPr>
              <w:jc w:val="center"/>
              <w:rPr>
                <w:rFonts w:cstheme="minorHAnsi"/>
                <w:sz w:val="24"/>
                <w:szCs w:val="24"/>
                <w:lang w:val="ro-RO"/>
              </w:rPr>
            </w:pPr>
            <w:r w:rsidRPr="003D045E">
              <w:rPr>
                <w:rFonts w:cstheme="minorHAnsi"/>
                <w:sz w:val="24"/>
                <w:szCs w:val="24"/>
                <w:lang w:val="ro-RO"/>
              </w:rPr>
              <w:t>(</w:t>
            </w:r>
            <w:r w:rsidR="00053681" w:rsidRPr="003D045E">
              <w:rPr>
                <w:rFonts w:cstheme="minorHAnsi"/>
                <w:sz w:val="24"/>
                <w:szCs w:val="24"/>
                <w:lang w:val="ro-RO"/>
              </w:rPr>
              <w:t xml:space="preserve">30 octombrie este data limita pentru </w:t>
            </w:r>
            <w:r w:rsidR="007938FE" w:rsidRPr="003D045E">
              <w:rPr>
                <w:rFonts w:cstheme="minorHAnsi"/>
                <w:sz w:val="24"/>
                <w:szCs w:val="24"/>
                <w:lang w:val="ro-RO"/>
              </w:rPr>
              <w:t>încărcarea</w:t>
            </w:r>
            <w:r w:rsidR="00053681" w:rsidRPr="003D045E">
              <w:rPr>
                <w:rFonts w:cstheme="minorHAnsi"/>
                <w:sz w:val="24"/>
                <w:szCs w:val="24"/>
                <w:lang w:val="ro-RO"/>
              </w:rPr>
              <w:t xml:space="preserve"> Cererii de </w:t>
            </w:r>
            <w:proofErr w:type="spellStart"/>
            <w:r w:rsidR="00053681" w:rsidRPr="003D045E">
              <w:rPr>
                <w:rFonts w:cstheme="minorHAnsi"/>
                <w:sz w:val="24"/>
                <w:szCs w:val="24"/>
                <w:lang w:val="ro-RO"/>
              </w:rPr>
              <w:t>finantare</w:t>
            </w:r>
            <w:proofErr w:type="spellEnd"/>
            <w:r w:rsidR="00053681" w:rsidRPr="003D045E">
              <w:rPr>
                <w:rFonts w:cstheme="minorHAnsi"/>
                <w:sz w:val="24"/>
                <w:szCs w:val="24"/>
                <w:lang w:val="ro-RO"/>
              </w:rPr>
              <w:t xml:space="preserve"> in </w:t>
            </w:r>
            <w:proofErr w:type="spellStart"/>
            <w:r w:rsidR="00053681" w:rsidRPr="003D045E">
              <w:rPr>
                <w:rFonts w:cstheme="minorHAnsi"/>
                <w:sz w:val="24"/>
                <w:szCs w:val="24"/>
                <w:lang w:val="ro-RO"/>
              </w:rPr>
              <w:t>My</w:t>
            </w:r>
            <w:proofErr w:type="spellEnd"/>
            <w:r w:rsidR="00053681" w:rsidRPr="003D045E">
              <w:rPr>
                <w:rFonts w:cstheme="minorHAnsi"/>
                <w:sz w:val="24"/>
                <w:szCs w:val="24"/>
                <w:lang w:val="ro-RO"/>
              </w:rPr>
              <w:t xml:space="preserve"> SMIS, </w:t>
            </w:r>
            <w:r w:rsidRPr="003D045E">
              <w:rPr>
                <w:rFonts w:cstheme="minorHAnsi"/>
                <w:sz w:val="24"/>
                <w:szCs w:val="24"/>
                <w:lang w:val="ro-RO"/>
              </w:rPr>
              <w:t>conform Ghid)</w:t>
            </w:r>
          </w:p>
        </w:tc>
        <w:tc>
          <w:tcPr>
            <w:tcW w:w="6804" w:type="dxa"/>
          </w:tcPr>
          <w:p w14:paraId="5D264FC1" w14:textId="64E04505" w:rsidR="00DA2A6C" w:rsidRPr="003D045E" w:rsidRDefault="00DA2A6C" w:rsidP="00200899">
            <w:pPr>
              <w:pStyle w:val="Listparagraf"/>
              <w:numPr>
                <w:ilvl w:val="0"/>
                <w:numId w:val="21"/>
              </w:numPr>
              <w:ind w:left="317" w:hanging="142"/>
              <w:jc w:val="both"/>
              <w:rPr>
                <w:rFonts w:cstheme="minorHAnsi"/>
                <w:sz w:val="24"/>
                <w:szCs w:val="24"/>
                <w:lang w:val="ro-RO"/>
              </w:rPr>
            </w:pPr>
            <w:r w:rsidRPr="003D045E">
              <w:rPr>
                <w:rFonts w:cstheme="minorHAnsi"/>
                <w:sz w:val="24"/>
                <w:szCs w:val="24"/>
                <w:lang w:val="ro-RO"/>
              </w:rPr>
              <w:t xml:space="preserve">ADR </w:t>
            </w:r>
            <w:r w:rsidR="0087561E" w:rsidRPr="003D045E">
              <w:rPr>
                <w:rFonts w:cstheme="minorHAnsi"/>
                <w:sz w:val="24"/>
                <w:szCs w:val="24"/>
                <w:lang w:val="ro-RO"/>
              </w:rPr>
              <w:t>Sud-Vest</w:t>
            </w:r>
            <w:r w:rsidRPr="003D045E">
              <w:rPr>
                <w:rFonts w:cstheme="minorHAnsi"/>
                <w:sz w:val="24"/>
                <w:szCs w:val="24"/>
                <w:lang w:val="ro-RO"/>
              </w:rPr>
              <w:t xml:space="preserve"> va </w:t>
            </w:r>
            <w:r w:rsidR="007938FE" w:rsidRPr="003D045E">
              <w:rPr>
                <w:rFonts w:cstheme="minorHAnsi"/>
                <w:sz w:val="24"/>
                <w:szCs w:val="24"/>
                <w:lang w:val="ro-RO"/>
              </w:rPr>
              <w:t>încheia</w:t>
            </w:r>
            <w:r w:rsidRPr="003D045E">
              <w:rPr>
                <w:rFonts w:cstheme="minorHAnsi"/>
                <w:sz w:val="24"/>
                <w:szCs w:val="24"/>
                <w:lang w:val="ro-RO"/>
              </w:rPr>
              <w:t xml:space="preserve"> Acorduril</w:t>
            </w:r>
            <w:r w:rsidR="00D84A83" w:rsidRPr="003D045E">
              <w:rPr>
                <w:rFonts w:cstheme="minorHAnsi"/>
                <w:sz w:val="24"/>
                <w:szCs w:val="24"/>
                <w:lang w:val="ro-RO"/>
              </w:rPr>
              <w:t>e</w:t>
            </w:r>
            <w:r w:rsidRPr="003D045E">
              <w:rPr>
                <w:rFonts w:cstheme="minorHAnsi"/>
                <w:sz w:val="24"/>
                <w:szCs w:val="24"/>
                <w:lang w:val="ro-RO"/>
              </w:rPr>
              <w:t xml:space="preserve"> de parteneriat cu </w:t>
            </w:r>
            <w:r w:rsidR="00874772" w:rsidRPr="003D045E">
              <w:rPr>
                <w:rFonts w:cstheme="minorHAnsi"/>
                <w:sz w:val="24"/>
                <w:szCs w:val="24"/>
                <w:lang w:val="ro-RO"/>
              </w:rPr>
              <w:t>UAT/CJ</w:t>
            </w:r>
            <w:r w:rsidR="0087561E" w:rsidRPr="003D045E">
              <w:rPr>
                <w:rFonts w:cstheme="minorHAnsi"/>
                <w:sz w:val="24"/>
                <w:szCs w:val="24"/>
                <w:lang w:val="ro-RO"/>
              </w:rPr>
              <w:t>;</w:t>
            </w:r>
          </w:p>
          <w:p w14:paraId="253BFDA1" w14:textId="77AE5429" w:rsidR="00A355C6" w:rsidRPr="003D045E" w:rsidRDefault="00A355C6" w:rsidP="00200899">
            <w:pPr>
              <w:pStyle w:val="Listparagraf"/>
              <w:numPr>
                <w:ilvl w:val="0"/>
                <w:numId w:val="21"/>
              </w:numPr>
              <w:ind w:left="317" w:hanging="142"/>
              <w:jc w:val="both"/>
              <w:rPr>
                <w:rFonts w:cstheme="minorHAnsi"/>
                <w:sz w:val="24"/>
                <w:szCs w:val="24"/>
                <w:lang w:val="ro-RO"/>
              </w:rPr>
            </w:pPr>
            <w:r w:rsidRPr="003D045E">
              <w:rPr>
                <w:rFonts w:cstheme="minorHAnsi"/>
                <w:sz w:val="24"/>
                <w:szCs w:val="24"/>
                <w:lang w:val="ro-RO"/>
              </w:rPr>
              <w:t>ADR SV va elabora</w:t>
            </w:r>
            <w:r w:rsidR="007938FE" w:rsidRPr="003D045E">
              <w:rPr>
                <w:rFonts w:cstheme="minorHAnsi"/>
                <w:sz w:val="24"/>
                <w:szCs w:val="24"/>
                <w:lang w:val="ro-RO"/>
              </w:rPr>
              <w:t xml:space="preserve"> </w:t>
            </w:r>
            <w:r w:rsidRPr="003D045E">
              <w:rPr>
                <w:rFonts w:cstheme="minorHAnsi"/>
                <w:sz w:val="24"/>
                <w:szCs w:val="24"/>
                <w:lang w:val="ro-RO"/>
              </w:rPr>
              <w:t>Cererea  de finanțare</w:t>
            </w:r>
          </w:p>
          <w:p w14:paraId="5738ECAC" w14:textId="1BACD792" w:rsidR="00053681" w:rsidRPr="003D045E" w:rsidRDefault="00DD7AE8" w:rsidP="00200899">
            <w:pPr>
              <w:pStyle w:val="Listparagraf"/>
              <w:numPr>
                <w:ilvl w:val="0"/>
                <w:numId w:val="21"/>
              </w:numPr>
              <w:ind w:left="317" w:hanging="142"/>
              <w:jc w:val="both"/>
              <w:rPr>
                <w:rFonts w:cstheme="minorHAnsi"/>
                <w:sz w:val="24"/>
                <w:szCs w:val="24"/>
                <w:lang w:val="ro-RO"/>
              </w:rPr>
            </w:pPr>
            <w:r w:rsidRPr="003D045E">
              <w:rPr>
                <w:rFonts w:cstheme="minorHAnsi"/>
                <w:sz w:val="24"/>
                <w:szCs w:val="24"/>
                <w:lang w:val="ro-RO"/>
              </w:rPr>
              <w:t xml:space="preserve">după includerea de </w:t>
            </w:r>
            <w:r w:rsidR="007938FE" w:rsidRPr="003D045E">
              <w:rPr>
                <w:rFonts w:cstheme="minorHAnsi"/>
                <w:sz w:val="24"/>
                <w:szCs w:val="24"/>
                <w:lang w:val="ro-RO"/>
              </w:rPr>
              <w:t>către</w:t>
            </w:r>
            <w:r w:rsidRPr="003D045E">
              <w:rPr>
                <w:rFonts w:cstheme="minorHAnsi"/>
                <w:sz w:val="24"/>
                <w:szCs w:val="24"/>
                <w:lang w:val="ro-RO"/>
              </w:rPr>
              <w:t xml:space="preserve"> AM POAT a Fisei propunerii de proiect in Planul de proiecte 2020 si aprobarea acesteia in CM POAT,  ADR </w:t>
            </w:r>
            <w:r w:rsidR="0087561E" w:rsidRPr="003D045E">
              <w:rPr>
                <w:rFonts w:cstheme="minorHAnsi"/>
                <w:sz w:val="24"/>
                <w:szCs w:val="24"/>
                <w:lang w:val="ro-RO"/>
              </w:rPr>
              <w:t>Sud-Vest</w:t>
            </w:r>
            <w:r w:rsidRPr="003D045E">
              <w:rPr>
                <w:rFonts w:cstheme="minorHAnsi"/>
                <w:sz w:val="24"/>
                <w:szCs w:val="24"/>
                <w:lang w:val="ro-RO"/>
              </w:rPr>
              <w:t xml:space="preserve"> </w:t>
            </w:r>
            <w:r w:rsidR="00D84A83" w:rsidRPr="003D045E">
              <w:rPr>
                <w:rFonts w:cstheme="minorHAnsi"/>
                <w:sz w:val="24"/>
                <w:szCs w:val="24"/>
                <w:lang w:val="ro-RO"/>
              </w:rPr>
              <w:t>va d</w:t>
            </w:r>
            <w:r w:rsidRPr="003D045E">
              <w:rPr>
                <w:rFonts w:cstheme="minorHAnsi"/>
                <w:sz w:val="24"/>
                <w:szCs w:val="24"/>
                <w:lang w:val="ro-RO"/>
              </w:rPr>
              <w:t>epune Cererea</w:t>
            </w:r>
            <w:r w:rsidR="00DA2A6C" w:rsidRPr="003D045E">
              <w:rPr>
                <w:rFonts w:cstheme="minorHAnsi"/>
                <w:sz w:val="24"/>
                <w:szCs w:val="24"/>
                <w:lang w:val="ro-RO"/>
              </w:rPr>
              <w:t xml:space="preserve"> de Finanțare in </w:t>
            </w:r>
            <w:proofErr w:type="spellStart"/>
            <w:r w:rsidR="00DA2A6C" w:rsidRPr="003D045E">
              <w:rPr>
                <w:rFonts w:cstheme="minorHAnsi"/>
                <w:sz w:val="24"/>
                <w:szCs w:val="24"/>
                <w:lang w:val="ro-RO"/>
              </w:rPr>
              <w:t>My</w:t>
            </w:r>
            <w:proofErr w:type="spellEnd"/>
            <w:r w:rsidR="00DA2A6C" w:rsidRPr="003D045E">
              <w:rPr>
                <w:rFonts w:cstheme="minorHAnsi"/>
                <w:sz w:val="24"/>
                <w:szCs w:val="24"/>
                <w:lang w:val="ro-RO"/>
              </w:rPr>
              <w:t xml:space="preserve"> </w:t>
            </w:r>
            <w:r w:rsidR="00874772" w:rsidRPr="003D045E">
              <w:rPr>
                <w:rFonts w:cstheme="minorHAnsi"/>
                <w:sz w:val="24"/>
                <w:szCs w:val="24"/>
                <w:lang w:val="ro-RO"/>
              </w:rPr>
              <w:t>SMI</w:t>
            </w:r>
            <w:r w:rsidRPr="003D045E">
              <w:rPr>
                <w:rFonts w:cstheme="minorHAnsi"/>
                <w:sz w:val="24"/>
                <w:szCs w:val="24"/>
                <w:lang w:val="ro-RO"/>
              </w:rPr>
              <w:t>S</w:t>
            </w:r>
            <w:r w:rsidR="0087561E" w:rsidRPr="003D045E">
              <w:rPr>
                <w:rFonts w:cstheme="minorHAnsi"/>
                <w:sz w:val="24"/>
                <w:szCs w:val="24"/>
                <w:lang w:val="ro-RO"/>
              </w:rPr>
              <w:t>;</w:t>
            </w:r>
          </w:p>
          <w:p w14:paraId="0BCEBA1D" w14:textId="4FF67ED3" w:rsidR="00053681" w:rsidRPr="003D045E" w:rsidRDefault="00053681" w:rsidP="00200899">
            <w:pPr>
              <w:ind w:left="317" w:hanging="142"/>
              <w:jc w:val="both"/>
              <w:rPr>
                <w:rFonts w:cstheme="minorHAnsi"/>
                <w:sz w:val="24"/>
                <w:szCs w:val="24"/>
                <w:lang w:val="ro-RO"/>
              </w:rPr>
            </w:pPr>
          </w:p>
        </w:tc>
      </w:tr>
    </w:tbl>
    <w:p w14:paraId="44B8BA8F" w14:textId="08607093" w:rsidR="00B9362D" w:rsidRDefault="00BD7380" w:rsidP="00200899">
      <w:pPr>
        <w:spacing w:after="0"/>
        <w:jc w:val="both"/>
        <w:rPr>
          <w:rFonts w:cstheme="minorHAnsi"/>
          <w:b/>
          <w:sz w:val="24"/>
          <w:szCs w:val="24"/>
        </w:rPr>
      </w:pPr>
      <w:r w:rsidRPr="003D045E">
        <w:rPr>
          <w:rFonts w:cstheme="minorHAnsi"/>
          <w:b/>
          <w:sz w:val="24"/>
          <w:szCs w:val="24"/>
        </w:rPr>
        <w:lastRenderedPageBreak/>
        <w:t xml:space="preserve">In cazul apariției unor situații  obiective (modificări legislative, modificări al Ghidului solicitantului, etc), </w:t>
      </w:r>
      <w:r w:rsidR="00B9362D">
        <w:rPr>
          <w:rFonts w:cstheme="minorHAnsi"/>
          <w:b/>
          <w:sz w:val="24"/>
          <w:szCs w:val="24"/>
        </w:rPr>
        <w:t xml:space="preserve">ce pot determina modificări asupra calendarului propus sau asupra Metodologiei de evaluare si selecție, dar care nu afectează Criteriile suplimentare, ADR SV Oltenia va opera aceste modificări si le va aduce la cunoștința potențialilor beneficiari. </w:t>
      </w:r>
    </w:p>
    <w:p w14:paraId="3F47A34B" w14:textId="77777777" w:rsidR="00200899" w:rsidRPr="003D045E" w:rsidRDefault="00200899" w:rsidP="00200899">
      <w:pPr>
        <w:spacing w:after="0"/>
        <w:jc w:val="both"/>
        <w:rPr>
          <w:rFonts w:cstheme="minorHAnsi"/>
          <w:b/>
          <w:sz w:val="24"/>
          <w:szCs w:val="24"/>
        </w:rPr>
      </w:pPr>
    </w:p>
    <w:p w14:paraId="3A402817" w14:textId="77777777" w:rsidR="00200899" w:rsidRDefault="001A3C98" w:rsidP="00200899">
      <w:pPr>
        <w:jc w:val="center"/>
        <w:rPr>
          <w:rFonts w:cstheme="minorHAnsi"/>
          <w:b/>
          <w:sz w:val="24"/>
          <w:szCs w:val="24"/>
        </w:rPr>
      </w:pPr>
      <w:r w:rsidRPr="003D045E">
        <w:rPr>
          <w:rFonts w:cstheme="minorHAnsi"/>
          <w:b/>
          <w:sz w:val="24"/>
          <w:szCs w:val="24"/>
        </w:rPr>
        <w:t>EVALUAREA FISELOR DE INVESTITII</w:t>
      </w:r>
    </w:p>
    <w:p w14:paraId="00C072C5" w14:textId="77777777" w:rsidR="00200899" w:rsidRDefault="001A3C98" w:rsidP="00200899">
      <w:pPr>
        <w:jc w:val="both"/>
        <w:rPr>
          <w:rFonts w:cstheme="minorHAnsi"/>
          <w:b/>
          <w:sz w:val="24"/>
          <w:szCs w:val="24"/>
        </w:rPr>
      </w:pPr>
      <w:r w:rsidRPr="003D045E">
        <w:rPr>
          <w:rFonts w:cstheme="minorHAnsi"/>
          <w:sz w:val="24"/>
          <w:szCs w:val="24"/>
        </w:rPr>
        <w:t xml:space="preserve">In perioada </w:t>
      </w:r>
      <w:r w:rsidR="005779AB" w:rsidRPr="003D045E">
        <w:rPr>
          <w:rFonts w:cstheme="minorHAnsi"/>
          <w:b/>
          <w:sz w:val="24"/>
          <w:szCs w:val="24"/>
        </w:rPr>
        <w:t>8</w:t>
      </w:r>
      <w:r w:rsidR="00A355C6" w:rsidRPr="003D045E">
        <w:rPr>
          <w:rFonts w:cstheme="minorHAnsi"/>
          <w:b/>
          <w:sz w:val="24"/>
          <w:szCs w:val="24"/>
        </w:rPr>
        <w:t xml:space="preserve"> </w:t>
      </w:r>
      <w:r w:rsidR="005779AB" w:rsidRPr="003D045E">
        <w:rPr>
          <w:rFonts w:cstheme="minorHAnsi"/>
          <w:b/>
          <w:sz w:val="24"/>
          <w:szCs w:val="24"/>
        </w:rPr>
        <w:t xml:space="preserve">- 18 </w:t>
      </w:r>
      <w:r w:rsidR="00A355C6" w:rsidRPr="003D045E">
        <w:rPr>
          <w:rFonts w:cstheme="minorHAnsi"/>
          <w:b/>
          <w:sz w:val="24"/>
          <w:szCs w:val="24"/>
        </w:rPr>
        <w:t xml:space="preserve"> septembrie</w:t>
      </w:r>
      <w:r w:rsidRPr="003D045E">
        <w:rPr>
          <w:rFonts w:cstheme="minorHAnsi"/>
          <w:b/>
          <w:sz w:val="24"/>
          <w:szCs w:val="24"/>
        </w:rPr>
        <w:t xml:space="preserve"> </w:t>
      </w:r>
      <w:r w:rsidRPr="003D045E">
        <w:rPr>
          <w:rFonts w:cstheme="minorHAnsi"/>
          <w:bCs/>
          <w:sz w:val="24"/>
          <w:szCs w:val="24"/>
        </w:rPr>
        <w:t>se va desfășura Evaluarea</w:t>
      </w:r>
      <w:r w:rsidRPr="003D045E">
        <w:rPr>
          <w:rFonts w:cstheme="minorHAnsi"/>
          <w:sz w:val="24"/>
          <w:szCs w:val="24"/>
        </w:rPr>
        <w:t xml:space="preserve"> fiselor de investiții ale potențialilor beneficiari.</w:t>
      </w:r>
    </w:p>
    <w:p w14:paraId="3222398A" w14:textId="4ADC4E9B" w:rsidR="006579EA" w:rsidRPr="003D045E" w:rsidRDefault="001A3C98" w:rsidP="00200899">
      <w:pPr>
        <w:jc w:val="both"/>
        <w:rPr>
          <w:rFonts w:cstheme="minorHAnsi"/>
          <w:b/>
          <w:sz w:val="24"/>
          <w:szCs w:val="24"/>
        </w:rPr>
      </w:pPr>
      <w:r w:rsidRPr="003D045E">
        <w:rPr>
          <w:rFonts w:cstheme="minorHAnsi"/>
          <w:sz w:val="24"/>
          <w:szCs w:val="24"/>
        </w:rPr>
        <w:t>Procesul de evaluare de va desfășura după cum urmează:</w:t>
      </w:r>
    </w:p>
    <w:p w14:paraId="66062631" w14:textId="4E46DACD" w:rsidR="00E52FB2" w:rsidRPr="003D045E" w:rsidRDefault="001A3C98" w:rsidP="0014083D">
      <w:pPr>
        <w:pStyle w:val="Listparagraf"/>
        <w:numPr>
          <w:ilvl w:val="0"/>
          <w:numId w:val="22"/>
        </w:numPr>
        <w:spacing w:after="120" w:line="276" w:lineRule="auto"/>
        <w:jc w:val="both"/>
        <w:rPr>
          <w:rFonts w:cstheme="minorHAnsi"/>
          <w:sz w:val="24"/>
          <w:szCs w:val="24"/>
        </w:rPr>
      </w:pPr>
      <w:r w:rsidRPr="003D045E">
        <w:rPr>
          <w:rFonts w:cstheme="minorHAnsi"/>
          <w:b/>
          <w:bCs/>
          <w:sz w:val="24"/>
          <w:szCs w:val="24"/>
        </w:rPr>
        <w:t>Pasul 1.</w:t>
      </w:r>
      <w:r w:rsidRPr="003D045E">
        <w:rPr>
          <w:rFonts w:cstheme="minorHAnsi"/>
          <w:sz w:val="24"/>
          <w:szCs w:val="24"/>
        </w:rPr>
        <w:t xml:space="preserve"> </w:t>
      </w:r>
      <w:r w:rsidR="006579EA" w:rsidRPr="003D045E">
        <w:rPr>
          <w:rFonts w:cstheme="minorHAnsi"/>
          <w:b/>
          <w:bCs/>
          <w:sz w:val="24"/>
          <w:szCs w:val="24"/>
        </w:rPr>
        <w:t>Verificare</w:t>
      </w:r>
      <w:r w:rsidR="00E52FB2" w:rsidRPr="003D045E">
        <w:rPr>
          <w:rFonts w:cstheme="minorHAnsi"/>
          <w:b/>
          <w:bCs/>
          <w:sz w:val="24"/>
          <w:szCs w:val="24"/>
        </w:rPr>
        <w:t>a</w:t>
      </w:r>
      <w:r w:rsidR="006579EA" w:rsidRPr="003D045E">
        <w:rPr>
          <w:rFonts w:cstheme="minorHAnsi"/>
          <w:b/>
          <w:bCs/>
          <w:sz w:val="24"/>
          <w:szCs w:val="24"/>
        </w:rPr>
        <w:t xml:space="preserve"> </w:t>
      </w:r>
      <w:r w:rsidR="00E52FB2" w:rsidRPr="003D045E">
        <w:rPr>
          <w:rFonts w:cstheme="minorHAnsi"/>
          <w:b/>
          <w:bCs/>
          <w:sz w:val="24"/>
          <w:szCs w:val="24"/>
        </w:rPr>
        <w:t>conformității</w:t>
      </w:r>
      <w:r w:rsidR="006579EA" w:rsidRPr="003D045E">
        <w:rPr>
          <w:rFonts w:cstheme="minorHAnsi"/>
          <w:b/>
          <w:bCs/>
          <w:sz w:val="24"/>
          <w:szCs w:val="24"/>
        </w:rPr>
        <w:t xml:space="preserve"> administrative </w:t>
      </w:r>
      <w:r w:rsidR="00E52FB2" w:rsidRPr="003D045E">
        <w:rPr>
          <w:rFonts w:cstheme="minorHAnsi"/>
          <w:b/>
          <w:bCs/>
          <w:sz w:val="24"/>
          <w:szCs w:val="24"/>
        </w:rPr>
        <w:t>si a eligibilității</w:t>
      </w:r>
    </w:p>
    <w:p w14:paraId="7C5000EE" w14:textId="0F44D9AB" w:rsidR="005779AB" w:rsidRPr="003D045E" w:rsidRDefault="00E52FB2" w:rsidP="0014083D">
      <w:pPr>
        <w:pStyle w:val="Listparagraf"/>
        <w:spacing w:after="120" w:line="276" w:lineRule="auto"/>
        <w:jc w:val="both"/>
        <w:rPr>
          <w:rFonts w:cstheme="minorHAnsi"/>
          <w:sz w:val="24"/>
          <w:szCs w:val="24"/>
        </w:rPr>
      </w:pPr>
      <w:r w:rsidRPr="003D045E">
        <w:rPr>
          <w:rFonts w:cstheme="minorHAnsi"/>
          <w:sz w:val="24"/>
          <w:szCs w:val="24"/>
        </w:rPr>
        <w:t xml:space="preserve">Fisele de investii depuse vor fi evaluate in conformitate cu cele 4 Grile </w:t>
      </w:r>
      <w:r w:rsidR="00D84A83" w:rsidRPr="003D045E">
        <w:rPr>
          <w:rFonts w:cstheme="minorHAnsi"/>
          <w:sz w:val="24"/>
          <w:szCs w:val="24"/>
        </w:rPr>
        <w:t>de evaluare</w:t>
      </w:r>
      <w:r w:rsidR="00A355C6" w:rsidRPr="003D045E">
        <w:rPr>
          <w:rFonts w:cstheme="minorHAnsi"/>
          <w:sz w:val="24"/>
          <w:szCs w:val="24"/>
        </w:rPr>
        <w:t xml:space="preserve"> a</w:t>
      </w:r>
      <w:r w:rsidR="00D84A83" w:rsidRPr="003D045E">
        <w:rPr>
          <w:rFonts w:cstheme="minorHAnsi"/>
          <w:sz w:val="24"/>
          <w:szCs w:val="24"/>
        </w:rPr>
        <w:t xml:space="preserve"> conformității administrative si a eligibilității </w:t>
      </w:r>
      <w:r w:rsidR="005779AB" w:rsidRPr="003D045E">
        <w:rPr>
          <w:rFonts w:cstheme="minorHAnsi"/>
          <w:sz w:val="24"/>
          <w:szCs w:val="24"/>
        </w:rPr>
        <w:t xml:space="preserve"> – </w:t>
      </w:r>
      <w:r w:rsidR="005779AB" w:rsidRPr="003D045E">
        <w:rPr>
          <w:rFonts w:cstheme="minorHAnsi"/>
          <w:b/>
          <w:bCs/>
          <w:sz w:val="24"/>
          <w:szCs w:val="24"/>
        </w:rPr>
        <w:t>ANEXELE 1A, 1B, 1C, 1D</w:t>
      </w:r>
      <w:r w:rsidR="005779AB" w:rsidRPr="003D045E">
        <w:rPr>
          <w:rFonts w:cstheme="minorHAnsi"/>
          <w:sz w:val="24"/>
          <w:szCs w:val="24"/>
        </w:rPr>
        <w:t xml:space="preserve"> </w:t>
      </w:r>
    </w:p>
    <w:p w14:paraId="332FF7C9" w14:textId="77FA2721" w:rsidR="005779AB" w:rsidRDefault="00D84A83" w:rsidP="0014083D">
      <w:pPr>
        <w:pStyle w:val="Listparagraf"/>
        <w:tabs>
          <w:tab w:val="left" w:pos="480"/>
        </w:tabs>
        <w:adjustRightInd w:val="0"/>
        <w:snapToGrid w:val="0"/>
        <w:spacing w:after="120" w:line="276" w:lineRule="auto"/>
        <w:jc w:val="both"/>
        <w:rPr>
          <w:rFonts w:eastAsia="Times New Roman" w:cstheme="minorHAnsi"/>
          <w:b/>
          <w:color w:val="000000" w:themeColor="text1"/>
          <w:sz w:val="24"/>
          <w:szCs w:val="24"/>
        </w:rPr>
      </w:pPr>
      <w:r w:rsidRPr="003D045E">
        <w:rPr>
          <w:rFonts w:cstheme="minorHAnsi"/>
          <w:sz w:val="24"/>
          <w:szCs w:val="24"/>
        </w:rPr>
        <w:t>(</w:t>
      </w:r>
      <w:r w:rsidR="00E52FB2" w:rsidRPr="003D045E">
        <w:rPr>
          <w:rFonts w:cstheme="minorHAnsi"/>
          <w:sz w:val="24"/>
          <w:szCs w:val="24"/>
        </w:rPr>
        <w:t xml:space="preserve">cate una pentru fiecare </w:t>
      </w:r>
      <w:r w:rsidR="005779AB" w:rsidRPr="003D045E">
        <w:rPr>
          <w:rFonts w:cstheme="minorHAnsi"/>
          <w:sz w:val="24"/>
          <w:szCs w:val="24"/>
        </w:rPr>
        <w:t xml:space="preserve">dintre </w:t>
      </w:r>
      <w:r w:rsidR="00E52FB2" w:rsidRPr="003D045E">
        <w:rPr>
          <w:rFonts w:cstheme="minorHAnsi"/>
          <w:sz w:val="24"/>
          <w:szCs w:val="24"/>
        </w:rPr>
        <w:t>domeni</w:t>
      </w:r>
      <w:r w:rsidR="005779AB" w:rsidRPr="003D045E">
        <w:rPr>
          <w:rFonts w:cstheme="minorHAnsi"/>
          <w:sz w:val="24"/>
          <w:szCs w:val="24"/>
        </w:rPr>
        <w:t xml:space="preserve">ile:  </w:t>
      </w:r>
      <w:r w:rsidR="005779AB" w:rsidRPr="003D045E">
        <w:rPr>
          <w:rFonts w:eastAsia="Times New Roman" w:cstheme="minorHAnsi"/>
          <w:b/>
          <w:color w:val="000000" w:themeColor="text1"/>
          <w:sz w:val="24"/>
          <w:szCs w:val="24"/>
        </w:rPr>
        <w:t>Mobilitate urbană;</w:t>
      </w:r>
      <w:r w:rsidR="00A355C6" w:rsidRPr="003D045E">
        <w:rPr>
          <w:rFonts w:eastAsia="Times New Roman" w:cstheme="minorHAnsi"/>
          <w:b/>
          <w:color w:val="000000" w:themeColor="text1"/>
          <w:sz w:val="24"/>
          <w:szCs w:val="24"/>
        </w:rPr>
        <w:t xml:space="preserve"> </w:t>
      </w:r>
      <w:r w:rsidR="005779AB" w:rsidRPr="003D045E">
        <w:rPr>
          <w:rFonts w:eastAsia="Times New Roman" w:cstheme="minorHAnsi"/>
          <w:b/>
          <w:color w:val="000000" w:themeColor="text1"/>
          <w:sz w:val="24"/>
          <w:szCs w:val="24"/>
        </w:rPr>
        <w:t>Regenerare urbană; Infrastructură rutieră de interes județean,</w:t>
      </w:r>
      <w:r w:rsidR="005779AB" w:rsidRPr="003D045E">
        <w:rPr>
          <w:rFonts w:eastAsia="Calibri" w:cstheme="minorHAnsi"/>
          <w:b/>
          <w:i/>
          <w:color w:val="000000" w:themeColor="text1"/>
          <w:sz w:val="24"/>
          <w:szCs w:val="24"/>
        </w:rPr>
        <w:t xml:space="preserve"> </w:t>
      </w:r>
      <w:r w:rsidR="005779AB" w:rsidRPr="003D045E">
        <w:rPr>
          <w:rFonts w:eastAsia="Calibri" w:cstheme="minorHAnsi"/>
          <w:bCs/>
          <w:color w:val="000000" w:themeColor="text1"/>
          <w:sz w:val="24"/>
          <w:szCs w:val="24"/>
        </w:rPr>
        <w:t>inclusiv variantele ocolitoare și/sau drumuri de legătură</w:t>
      </w:r>
      <w:r w:rsidR="005779AB" w:rsidRPr="003D045E">
        <w:rPr>
          <w:rFonts w:eastAsia="Times New Roman" w:cstheme="minorHAnsi"/>
          <w:bCs/>
          <w:color w:val="000000" w:themeColor="text1"/>
          <w:sz w:val="24"/>
          <w:szCs w:val="24"/>
        </w:rPr>
        <w:t xml:space="preserve">; </w:t>
      </w:r>
      <w:r w:rsidR="005779AB" w:rsidRPr="003D045E">
        <w:rPr>
          <w:rFonts w:cstheme="minorHAnsi"/>
          <w:b/>
          <w:color w:val="000000" w:themeColor="text1"/>
          <w:sz w:val="24"/>
          <w:szCs w:val="24"/>
        </w:rPr>
        <w:t>Infrastructură și servicii publice de turism, inclusiv obiective de patrimoniu cu potențial turistic)</w:t>
      </w:r>
      <w:r w:rsidR="005779AB" w:rsidRPr="003D045E">
        <w:rPr>
          <w:rFonts w:eastAsia="Times New Roman" w:cstheme="minorHAnsi"/>
          <w:b/>
          <w:color w:val="000000" w:themeColor="text1"/>
          <w:sz w:val="24"/>
          <w:szCs w:val="24"/>
        </w:rPr>
        <w:t>.</w:t>
      </w:r>
    </w:p>
    <w:p w14:paraId="13125112" w14:textId="77777777" w:rsidR="00B9362D" w:rsidRPr="003D045E" w:rsidRDefault="00B9362D" w:rsidP="00B9362D">
      <w:pPr>
        <w:pStyle w:val="Style5"/>
        <w:spacing w:line="240" w:lineRule="auto"/>
        <w:rPr>
          <w:rFonts w:asciiTheme="minorHAnsi" w:eastAsia="Calibri" w:hAnsiTheme="minorHAnsi" w:cstheme="minorHAnsi"/>
          <w:lang w:val="ro-RO" w:eastAsia="en-US"/>
        </w:rPr>
      </w:pPr>
      <w:r w:rsidRPr="003D045E">
        <w:rPr>
          <w:rFonts w:asciiTheme="minorHAnsi" w:eastAsia="Calibri" w:hAnsiTheme="minorHAnsi" w:cstheme="minorHAnsi"/>
          <w:lang w:val="ro-RO" w:eastAsia="en-US"/>
        </w:rPr>
        <w:tab/>
        <w:t xml:space="preserve">Având in vedere stadiul incipient in care se afla negocierile cu Comisia Europeana cu </w:t>
      </w:r>
      <w:r w:rsidRPr="003D045E">
        <w:rPr>
          <w:rFonts w:asciiTheme="minorHAnsi" w:eastAsia="Calibri" w:hAnsiTheme="minorHAnsi" w:cstheme="minorHAnsi"/>
          <w:lang w:val="ro-RO" w:eastAsia="en-US"/>
        </w:rPr>
        <w:tab/>
        <w:t xml:space="preserve">privire la structura noului PO Regional 2021-2027, </w:t>
      </w:r>
      <w:r w:rsidRPr="00126CAA">
        <w:rPr>
          <w:rFonts w:asciiTheme="minorHAnsi" w:eastAsia="Calibri" w:hAnsiTheme="minorHAnsi" w:cstheme="minorHAnsi"/>
          <w:b/>
          <w:bCs/>
          <w:lang w:val="ro-RO" w:eastAsia="en-US"/>
        </w:rPr>
        <w:t xml:space="preserve">nu se vor selecta fise de proiect care </w:t>
      </w:r>
      <w:r w:rsidRPr="00126CAA">
        <w:rPr>
          <w:rFonts w:asciiTheme="minorHAnsi" w:eastAsia="Calibri" w:hAnsiTheme="minorHAnsi" w:cstheme="minorHAnsi"/>
          <w:b/>
          <w:bCs/>
          <w:lang w:val="ro-RO" w:eastAsia="en-US"/>
        </w:rPr>
        <w:tab/>
        <w:t xml:space="preserve">propun proiecte de </w:t>
      </w:r>
      <w:proofErr w:type="spellStart"/>
      <w:r w:rsidRPr="00126CAA">
        <w:rPr>
          <w:rFonts w:asciiTheme="minorHAnsi" w:eastAsia="Calibri" w:hAnsiTheme="minorHAnsi" w:cstheme="minorHAnsi"/>
          <w:b/>
          <w:bCs/>
          <w:lang w:val="ro-RO" w:eastAsia="en-US"/>
        </w:rPr>
        <w:t>investitii</w:t>
      </w:r>
      <w:proofErr w:type="spellEnd"/>
      <w:r w:rsidRPr="00126CAA">
        <w:rPr>
          <w:rFonts w:asciiTheme="minorHAnsi" w:eastAsia="Calibri" w:hAnsiTheme="minorHAnsi" w:cstheme="minorHAnsi"/>
          <w:b/>
          <w:bCs/>
          <w:lang w:val="ro-RO" w:eastAsia="en-US"/>
        </w:rPr>
        <w:t xml:space="preserve"> care ar putea intra sub incidenta ajutorului de stat</w:t>
      </w:r>
      <w:r w:rsidRPr="003D045E">
        <w:rPr>
          <w:rFonts w:asciiTheme="minorHAnsi" w:eastAsia="Calibri" w:hAnsiTheme="minorHAnsi" w:cstheme="minorHAnsi"/>
          <w:lang w:val="ro-RO" w:eastAsia="en-US"/>
        </w:rPr>
        <w:t xml:space="preserve">. </w:t>
      </w:r>
      <w:r>
        <w:rPr>
          <w:rFonts w:asciiTheme="minorHAnsi" w:eastAsia="Calibri" w:hAnsiTheme="minorHAnsi" w:cstheme="minorHAnsi"/>
          <w:lang w:val="ro-RO" w:eastAsia="en-US"/>
        </w:rPr>
        <w:tab/>
      </w:r>
      <w:r w:rsidRPr="003D045E">
        <w:rPr>
          <w:rFonts w:asciiTheme="minorHAnsi" w:eastAsia="Calibri" w:hAnsiTheme="minorHAnsi" w:cstheme="minorHAnsi"/>
          <w:lang w:val="ro-RO" w:eastAsia="en-US"/>
        </w:rPr>
        <w:t xml:space="preserve">Acest </w:t>
      </w:r>
      <w:r w:rsidRPr="003D045E">
        <w:rPr>
          <w:rFonts w:asciiTheme="minorHAnsi" w:eastAsia="Calibri" w:hAnsiTheme="minorHAnsi" w:cstheme="minorHAnsi"/>
          <w:lang w:val="ro-RO" w:eastAsia="en-US"/>
        </w:rPr>
        <w:tab/>
        <w:t>aspect va fi verificat in aceasta etapa.</w:t>
      </w:r>
    </w:p>
    <w:p w14:paraId="52BC0B82" w14:textId="77777777" w:rsidR="00B9362D" w:rsidRPr="003D045E" w:rsidRDefault="00B9362D" w:rsidP="0014083D">
      <w:pPr>
        <w:pStyle w:val="Listparagraf"/>
        <w:tabs>
          <w:tab w:val="left" w:pos="480"/>
        </w:tabs>
        <w:adjustRightInd w:val="0"/>
        <w:snapToGrid w:val="0"/>
        <w:spacing w:after="120" w:line="276" w:lineRule="auto"/>
        <w:jc w:val="both"/>
        <w:rPr>
          <w:rFonts w:eastAsia="Times New Roman" w:cstheme="minorHAnsi"/>
          <w:b/>
          <w:color w:val="000000" w:themeColor="text1"/>
          <w:sz w:val="24"/>
          <w:szCs w:val="24"/>
        </w:rPr>
      </w:pPr>
    </w:p>
    <w:p w14:paraId="368AB6D3" w14:textId="2C24EA72" w:rsidR="00E52FB2" w:rsidRPr="003D045E" w:rsidRDefault="00986E94" w:rsidP="00126CAA">
      <w:pPr>
        <w:pStyle w:val="Listparagraf"/>
        <w:spacing w:after="0" w:line="276" w:lineRule="auto"/>
        <w:jc w:val="both"/>
        <w:rPr>
          <w:rFonts w:eastAsia="Calibri" w:cstheme="minorHAnsi"/>
          <w:sz w:val="24"/>
          <w:szCs w:val="24"/>
        </w:rPr>
      </w:pPr>
      <w:r w:rsidRPr="003D045E">
        <w:rPr>
          <w:rFonts w:eastAsia="Calibri" w:cstheme="minorHAnsi"/>
          <w:sz w:val="24"/>
          <w:szCs w:val="24"/>
        </w:rPr>
        <w:t xml:space="preserve">In cadrul acestei etape </w:t>
      </w:r>
      <w:r w:rsidR="00D84A83" w:rsidRPr="003D045E">
        <w:rPr>
          <w:rFonts w:eastAsia="Calibri" w:cstheme="minorHAnsi"/>
          <w:sz w:val="24"/>
          <w:szCs w:val="24"/>
        </w:rPr>
        <w:t>este</w:t>
      </w:r>
      <w:r w:rsidRPr="003D045E">
        <w:rPr>
          <w:rFonts w:eastAsia="Calibri" w:cstheme="minorHAnsi"/>
          <w:sz w:val="24"/>
          <w:szCs w:val="24"/>
        </w:rPr>
        <w:t xml:space="preserve"> verificat</w:t>
      </w:r>
      <w:r w:rsidR="00D84A83" w:rsidRPr="003D045E">
        <w:rPr>
          <w:rFonts w:eastAsia="Calibri" w:cstheme="minorHAnsi"/>
          <w:sz w:val="24"/>
          <w:szCs w:val="24"/>
        </w:rPr>
        <w:t xml:space="preserve">a </w:t>
      </w:r>
      <w:r w:rsidRPr="003D045E">
        <w:rPr>
          <w:rFonts w:eastAsia="Calibri" w:cstheme="minorHAnsi"/>
          <w:sz w:val="24"/>
          <w:szCs w:val="24"/>
        </w:rPr>
        <w:t xml:space="preserve">îndeplinirea criteriilor obligatorii prevăzute in OUG 88/2020. Acestea sunt </w:t>
      </w:r>
      <w:r w:rsidRPr="003D045E">
        <w:rPr>
          <w:rFonts w:eastAsia="Calibri" w:cstheme="minorHAnsi"/>
          <w:b/>
          <w:bCs/>
          <w:sz w:val="24"/>
          <w:szCs w:val="24"/>
        </w:rPr>
        <w:t>criterii eliminatorii</w:t>
      </w:r>
      <w:r w:rsidRPr="003D045E">
        <w:rPr>
          <w:rFonts w:eastAsia="Calibri" w:cstheme="minorHAnsi"/>
          <w:sz w:val="24"/>
          <w:szCs w:val="24"/>
        </w:rPr>
        <w:t xml:space="preserve"> și trebuie îndeplinite cumulativ pentru  proiectele de investiții aferente fiecărui domeniu să fie selectate pentru pregătire</w:t>
      </w:r>
      <w:r w:rsidR="00730129" w:rsidRPr="003D045E">
        <w:rPr>
          <w:rFonts w:eastAsia="Calibri" w:cstheme="minorHAnsi"/>
          <w:sz w:val="24"/>
          <w:szCs w:val="24"/>
        </w:rPr>
        <w:t>.</w:t>
      </w:r>
    </w:p>
    <w:p w14:paraId="1F42D049" w14:textId="77777777" w:rsidR="003D045E" w:rsidRPr="003D045E" w:rsidRDefault="003D045E" w:rsidP="00730129">
      <w:pPr>
        <w:pStyle w:val="Listparagraf"/>
        <w:spacing w:after="120" w:line="276" w:lineRule="auto"/>
        <w:jc w:val="both"/>
        <w:rPr>
          <w:rFonts w:cstheme="minorHAnsi"/>
          <w:sz w:val="24"/>
          <w:szCs w:val="24"/>
        </w:rPr>
      </w:pPr>
    </w:p>
    <w:p w14:paraId="029484D0" w14:textId="77777777" w:rsidR="00E52FB2" w:rsidRPr="003D045E" w:rsidRDefault="00E52FB2" w:rsidP="0014083D">
      <w:pPr>
        <w:pStyle w:val="Listparagraf"/>
        <w:numPr>
          <w:ilvl w:val="0"/>
          <w:numId w:val="22"/>
        </w:numPr>
        <w:spacing w:after="120" w:line="276" w:lineRule="auto"/>
        <w:jc w:val="both"/>
        <w:rPr>
          <w:rFonts w:cstheme="minorHAnsi"/>
          <w:b/>
          <w:bCs/>
          <w:sz w:val="24"/>
          <w:szCs w:val="24"/>
        </w:rPr>
      </w:pPr>
      <w:r w:rsidRPr="003D045E">
        <w:rPr>
          <w:rFonts w:cstheme="minorHAnsi"/>
          <w:b/>
          <w:bCs/>
          <w:sz w:val="24"/>
          <w:szCs w:val="24"/>
        </w:rPr>
        <w:t xml:space="preserve">Pasul 2 </w:t>
      </w:r>
      <w:r w:rsidR="00986E94" w:rsidRPr="003D045E">
        <w:rPr>
          <w:rFonts w:cstheme="minorHAnsi"/>
          <w:b/>
          <w:bCs/>
          <w:sz w:val="24"/>
          <w:szCs w:val="24"/>
        </w:rPr>
        <w:t xml:space="preserve"> Evaluarea criteriilor suplimentare</w:t>
      </w:r>
    </w:p>
    <w:p w14:paraId="16B7CFF8" w14:textId="77A47B39" w:rsidR="0063448F" w:rsidRPr="003D045E" w:rsidRDefault="0063448F" w:rsidP="0014083D">
      <w:pPr>
        <w:pStyle w:val="Listparagraf"/>
        <w:spacing w:after="120" w:line="276" w:lineRule="auto"/>
        <w:jc w:val="both"/>
        <w:rPr>
          <w:rFonts w:cstheme="minorHAnsi"/>
          <w:sz w:val="24"/>
          <w:szCs w:val="24"/>
        </w:rPr>
      </w:pPr>
      <w:r w:rsidRPr="003D045E">
        <w:rPr>
          <w:rFonts w:cstheme="minorHAnsi"/>
          <w:sz w:val="24"/>
          <w:szCs w:val="24"/>
        </w:rPr>
        <w:t xml:space="preserve">In aceasta etapa vor fi incluse doar fisele de investiții care au fost </w:t>
      </w:r>
      <w:r w:rsidR="000816FB" w:rsidRPr="003D045E">
        <w:rPr>
          <w:rFonts w:cstheme="minorHAnsi"/>
          <w:sz w:val="24"/>
          <w:szCs w:val="24"/>
        </w:rPr>
        <w:t>declarate</w:t>
      </w:r>
      <w:r w:rsidRPr="003D045E">
        <w:rPr>
          <w:rFonts w:cstheme="minorHAnsi"/>
          <w:sz w:val="24"/>
          <w:szCs w:val="24"/>
        </w:rPr>
        <w:t xml:space="preserve"> admise in cadrul </w:t>
      </w:r>
      <w:r w:rsidR="000816FB" w:rsidRPr="003D045E">
        <w:rPr>
          <w:rFonts w:cstheme="minorHAnsi"/>
          <w:sz w:val="24"/>
          <w:szCs w:val="24"/>
        </w:rPr>
        <w:t>evaluării</w:t>
      </w:r>
      <w:r w:rsidRPr="003D045E">
        <w:rPr>
          <w:rFonts w:cstheme="minorHAnsi"/>
          <w:sz w:val="24"/>
          <w:szCs w:val="24"/>
        </w:rPr>
        <w:t xml:space="preserve"> conformității administrative si a eligibilității</w:t>
      </w:r>
      <w:r w:rsidR="00730129" w:rsidRPr="003D045E">
        <w:rPr>
          <w:rFonts w:cstheme="minorHAnsi"/>
          <w:sz w:val="24"/>
          <w:szCs w:val="24"/>
        </w:rPr>
        <w:t>.</w:t>
      </w:r>
    </w:p>
    <w:p w14:paraId="5FCAD2E6" w14:textId="7C603B42" w:rsidR="00126CAA" w:rsidRDefault="00986E94" w:rsidP="00063929">
      <w:pPr>
        <w:pStyle w:val="Listparagraf"/>
        <w:spacing w:after="120" w:line="276" w:lineRule="auto"/>
        <w:jc w:val="both"/>
        <w:rPr>
          <w:rFonts w:cstheme="minorHAnsi"/>
          <w:b/>
          <w:bCs/>
          <w:sz w:val="24"/>
          <w:szCs w:val="24"/>
        </w:rPr>
      </w:pPr>
      <w:r w:rsidRPr="003D045E">
        <w:rPr>
          <w:rFonts w:cstheme="minorHAnsi"/>
          <w:sz w:val="24"/>
          <w:szCs w:val="24"/>
        </w:rPr>
        <w:t>In ca</w:t>
      </w:r>
      <w:r w:rsidR="0063448F" w:rsidRPr="003D045E">
        <w:rPr>
          <w:rFonts w:cstheme="minorHAnsi"/>
          <w:sz w:val="24"/>
          <w:szCs w:val="24"/>
        </w:rPr>
        <w:t>drul acestei etape vor fi evaluate si puncta</w:t>
      </w:r>
      <w:r w:rsidR="00730129" w:rsidRPr="003D045E">
        <w:rPr>
          <w:rFonts w:cstheme="minorHAnsi"/>
          <w:sz w:val="24"/>
          <w:szCs w:val="24"/>
        </w:rPr>
        <w:t>te Fisele de Investiții pe baza g</w:t>
      </w:r>
      <w:r w:rsidR="00E52FB2" w:rsidRPr="003D045E">
        <w:rPr>
          <w:rFonts w:cstheme="minorHAnsi"/>
          <w:sz w:val="24"/>
          <w:szCs w:val="24"/>
        </w:rPr>
        <w:t>ril</w:t>
      </w:r>
      <w:r w:rsidR="0063448F" w:rsidRPr="003D045E">
        <w:rPr>
          <w:rFonts w:cstheme="minorHAnsi"/>
          <w:sz w:val="24"/>
          <w:szCs w:val="24"/>
        </w:rPr>
        <w:t xml:space="preserve">elor de </w:t>
      </w:r>
      <w:r w:rsidR="00E52FB2" w:rsidRPr="003D045E">
        <w:rPr>
          <w:rFonts w:cstheme="minorHAnsi"/>
          <w:sz w:val="24"/>
          <w:szCs w:val="24"/>
        </w:rPr>
        <w:t xml:space="preserve"> evaluare </w:t>
      </w:r>
      <w:r w:rsidR="0063448F" w:rsidRPr="003D045E">
        <w:rPr>
          <w:rFonts w:cstheme="minorHAnsi"/>
          <w:sz w:val="24"/>
          <w:szCs w:val="24"/>
        </w:rPr>
        <w:t xml:space="preserve">a </w:t>
      </w:r>
      <w:r w:rsidR="00E52FB2" w:rsidRPr="003D045E">
        <w:rPr>
          <w:rFonts w:cstheme="minorHAnsi"/>
          <w:sz w:val="24"/>
          <w:szCs w:val="24"/>
        </w:rPr>
        <w:t>criterii</w:t>
      </w:r>
      <w:r w:rsidR="0063448F" w:rsidRPr="003D045E">
        <w:rPr>
          <w:rFonts w:cstheme="minorHAnsi"/>
          <w:sz w:val="24"/>
          <w:szCs w:val="24"/>
        </w:rPr>
        <w:t>lor</w:t>
      </w:r>
      <w:r w:rsidR="00E52FB2" w:rsidRPr="003D045E">
        <w:rPr>
          <w:rFonts w:cstheme="minorHAnsi"/>
          <w:sz w:val="24"/>
          <w:szCs w:val="24"/>
        </w:rPr>
        <w:t xml:space="preserve"> suplimentare</w:t>
      </w:r>
      <w:r w:rsidR="00730129" w:rsidRPr="003D045E">
        <w:rPr>
          <w:rFonts w:cstheme="minorHAnsi"/>
          <w:sz w:val="24"/>
          <w:szCs w:val="24"/>
        </w:rPr>
        <w:t xml:space="preserve"> </w:t>
      </w:r>
      <w:r w:rsidR="0063448F" w:rsidRPr="003D045E">
        <w:rPr>
          <w:rFonts w:cstheme="minorHAnsi"/>
          <w:sz w:val="24"/>
          <w:szCs w:val="24"/>
        </w:rPr>
        <w:t xml:space="preserve">- </w:t>
      </w:r>
      <w:r w:rsidR="0063448F" w:rsidRPr="003D045E">
        <w:rPr>
          <w:rFonts w:cstheme="minorHAnsi"/>
          <w:b/>
          <w:bCs/>
          <w:sz w:val="24"/>
          <w:szCs w:val="24"/>
        </w:rPr>
        <w:t>ANEX</w:t>
      </w:r>
      <w:r w:rsidR="00D84A83" w:rsidRPr="003D045E">
        <w:rPr>
          <w:rFonts w:cstheme="minorHAnsi"/>
          <w:b/>
          <w:bCs/>
          <w:sz w:val="24"/>
          <w:szCs w:val="24"/>
        </w:rPr>
        <w:t>ELE</w:t>
      </w:r>
      <w:r w:rsidR="0063448F" w:rsidRPr="003D045E">
        <w:rPr>
          <w:rFonts w:cstheme="minorHAnsi"/>
          <w:b/>
          <w:bCs/>
          <w:sz w:val="24"/>
          <w:szCs w:val="24"/>
        </w:rPr>
        <w:t xml:space="preserve"> </w:t>
      </w:r>
      <w:r w:rsidR="007055D6" w:rsidRPr="003D045E">
        <w:rPr>
          <w:rFonts w:cstheme="minorHAnsi"/>
          <w:b/>
          <w:bCs/>
          <w:sz w:val="24"/>
          <w:szCs w:val="24"/>
        </w:rPr>
        <w:t>2</w:t>
      </w:r>
      <w:r w:rsidR="0063448F" w:rsidRPr="003D045E">
        <w:rPr>
          <w:rFonts w:cstheme="minorHAnsi"/>
          <w:b/>
          <w:bCs/>
          <w:sz w:val="24"/>
          <w:szCs w:val="24"/>
        </w:rPr>
        <w:t>A</w:t>
      </w:r>
      <w:r w:rsidR="00D84A83" w:rsidRPr="003D045E">
        <w:rPr>
          <w:rFonts w:cstheme="minorHAnsi"/>
          <w:b/>
          <w:bCs/>
          <w:sz w:val="24"/>
          <w:szCs w:val="24"/>
        </w:rPr>
        <w:t xml:space="preserve">, </w:t>
      </w:r>
      <w:r w:rsidR="007055D6" w:rsidRPr="003D045E">
        <w:rPr>
          <w:rFonts w:cstheme="minorHAnsi"/>
          <w:b/>
          <w:bCs/>
          <w:sz w:val="24"/>
          <w:szCs w:val="24"/>
        </w:rPr>
        <w:t>2</w:t>
      </w:r>
      <w:r w:rsidR="00D84A83" w:rsidRPr="003D045E">
        <w:rPr>
          <w:rFonts w:cstheme="minorHAnsi"/>
          <w:b/>
          <w:bCs/>
          <w:sz w:val="24"/>
          <w:szCs w:val="24"/>
        </w:rPr>
        <w:t xml:space="preserve">B, </w:t>
      </w:r>
      <w:r w:rsidR="007055D6" w:rsidRPr="003D045E">
        <w:rPr>
          <w:rFonts w:cstheme="minorHAnsi"/>
          <w:b/>
          <w:bCs/>
          <w:sz w:val="24"/>
          <w:szCs w:val="24"/>
        </w:rPr>
        <w:t>2</w:t>
      </w:r>
      <w:r w:rsidR="00D84A83" w:rsidRPr="003D045E">
        <w:rPr>
          <w:rFonts w:cstheme="minorHAnsi"/>
          <w:b/>
          <w:bCs/>
          <w:sz w:val="24"/>
          <w:szCs w:val="24"/>
        </w:rPr>
        <w:t xml:space="preserve">C, </w:t>
      </w:r>
      <w:r w:rsidR="007055D6" w:rsidRPr="003D045E">
        <w:rPr>
          <w:rFonts w:cstheme="minorHAnsi"/>
          <w:b/>
          <w:bCs/>
          <w:sz w:val="24"/>
          <w:szCs w:val="24"/>
        </w:rPr>
        <w:t>2</w:t>
      </w:r>
      <w:r w:rsidR="0063448F" w:rsidRPr="003D045E">
        <w:rPr>
          <w:rFonts w:cstheme="minorHAnsi"/>
          <w:b/>
          <w:bCs/>
          <w:sz w:val="24"/>
          <w:szCs w:val="24"/>
        </w:rPr>
        <w:t>D</w:t>
      </w:r>
      <w:r w:rsidR="00730129" w:rsidRPr="003D045E">
        <w:rPr>
          <w:rFonts w:cstheme="minorHAnsi"/>
          <w:b/>
          <w:bCs/>
          <w:sz w:val="24"/>
          <w:szCs w:val="24"/>
        </w:rPr>
        <w:t>.</w:t>
      </w:r>
    </w:p>
    <w:p w14:paraId="2791263D" w14:textId="77777777" w:rsidR="00063929" w:rsidRDefault="00063929" w:rsidP="00063929">
      <w:pPr>
        <w:pStyle w:val="Listparagraf"/>
        <w:spacing w:after="120" w:line="276" w:lineRule="auto"/>
        <w:jc w:val="both"/>
        <w:rPr>
          <w:rFonts w:cstheme="minorHAnsi"/>
          <w:sz w:val="24"/>
          <w:szCs w:val="24"/>
        </w:rPr>
      </w:pPr>
    </w:p>
    <w:p w14:paraId="0D6C4613" w14:textId="77777777" w:rsidR="00063929" w:rsidRDefault="00CC5B6A" w:rsidP="00063929">
      <w:pPr>
        <w:pStyle w:val="Listparagraf"/>
        <w:spacing w:after="120" w:line="276" w:lineRule="auto"/>
        <w:ind w:left="142"/>
        <w:jc w:val="both"/>
        <w:rPr>
          <w:rFonts w:cstheme="minorHAnsi"/>
          <w:sz w:val="24"/>
          <w:szCs w:val="24"/>
        </w:rPr>
      </w:pPr>
      <w:r w:rsidRPr="003D045E">
        <w:rPr>
          <w:rFonts w:cstheme="minorHAnsi"/>
          <w:sz w:val="24"/>
          <w:szCs w:val="24"/>
        </w:rPr>
        <w:t>Fiecare fisa de investiții depusa va fi evaluata de către doi evaluatori (experți</w:t>
      </w:r>
      <w:r w:rsidR="00730129" w:rsidRPr="003D045E">
        <w:rPr>
          <w:rFonts w:cstheme="minorHAnsi"/>
          <w:sz w:val="24"/>
          <w:szCs w:val="24"/>
        </w:rPr>
        <w:t xml:space="preserve"> nominalizați din cadrul  ADR Sud-Ves</w:t>
      </w:r>
      <w:r w:rsidR="007938FE" w:rsidRPr="003D045E">
        <w:rPr>
          <w:rFonts w:cstheme="minorHAnsi"/>
          <w:sz w:val="24"/>
          <w:szCs w:val="24"/>
        </w:rPr>
        <w:t>t</w:t>
      </w:r>
      <w:r w:rsidRPr="003D045E">
        <w:rPr>
          <w:rFonts w:cstheme="minorHAnsi"/>
          <w:sz w:val="24"/>
          <w:szCs w:val="24"/>
        </w:rPr>
        <w:t xml:space="preserve"> Oltenia)</w:t>
      </w:r>
      <w:r w:rsidR="00730129" w:rsidRPr="003D045E">
        <w:rPr>
          <w:rFonts w:cstheme="minorHAnsi"/>
          <w:sz w:val="24"/>
          <w:szCs w:val="24"/>
        </w:rPr>
        <w:t>.</w:t>
      </w:r>
    </w:p>
    <w:p w14:paraId="7F56BECE" w14:textId="7A43F70A" w:rsidR="00063929" w:rsidRDefault="00CC5B6A" w:rsidP="00063929">
      <w:pPr>
        <w:pStyle w:val="Listparagraf"/>
        <w:spacing w:after="120" w:line="276" w:lineRule="auto"/>
        <w:ind w:left="142"/>
        <w:jc w:val="both"/>
        <w:rPr>
          <w:rFonts w:cstheme="minorHAnsi"/>
          <w:sz w:val="24"/>
          <w:szCs w:val="24"/>
        </w:rPr>
      </w:pPr>
      <w:r w:rsidRPr="003D045E">
        <w:rPr>
          <w:rFonts w:cstheme="minorHAnsi"/>
          <w:sz w:val="24"/>
          <w:szCs w:val="24"/>
        </w:rPr>
        <w:t>Pentru criteriile suplimentare fiecare evaluator va acorda un punctaj raportat la modalitatea de punctare stabilita. Vor fi calculate notele finale pe fiecare criteriu făcând</w:t>
      </w:r>
      <w:r w:rsidR="00730129" w:rsidRPr="003D045E">
        <w:rPr>
          <w:rFonts w:cstheme="minorHAnsi"/>
          <w:sz w:val="24"/>
          <w:szCs w:val="24"/>
        </w:rPr>
        <w:t>u</w:t>
      </w:r>
      <w:r w:rsidRPr="003D045E">
        <w:rPr>
          <w:rFonts w:cstheme="minorHAnsi"/>
          <w:sz w:val="24"/>
          <w:szCs w:val="24"/>
        </w:rPr>
        <w:t>-se media aritmetica a notelor acordate de evaluatori</w:t>
      </w:r>
      <w:r w:rsidR="00AB2E1C">
        <w:rPr>
          <w:rFonts w:cstheme="minorHAnsi"/>
          <w:sz w:val="24"/>
          <w:szCs w:val="24"/>
        </w:rPr>
        <w:t>,</w:t>
      </w:r>
      <w:r w:rsidRPr="003D045E">
        <w:rPr>
          <w:rFonts w:cstheme="minorHAnsi"/>
          <w:sz w:val="24"/>
          <w:szCs w:val="24"/>
        </w:rPr>
        <w:t xml:space="preserve"> pe subcriterii. </w:t>
      </w:r>
    </w:p>
    <w:p w14:paraId="0C160BF2" w14:textId="18FFB6F0" w:rsidR="00CC5B6A" w:rsidRDefault="00CC5B6A" w:rsidP="00063929">
      <w:pPr>
        <w:pStyle w:val="Listparagraf"/>
        <w:spacing w:after="120" w:line="276" w:lineRule="auto"/>
        <w:ind w:left="142"/>
        <w:jc w:val="both"/>
        <w:rPr>
          <w:rFonts w:cstheme="minorHAnsi"/>
          <w:sz w:val="24"/>
          <w:szCs w:val="24"/>
        </w:rPr>
      </w:pPr>
      <w:r w:rsidRPr="003D045E">
        <w:rPr>
          <w:rFonts w:cstheme="minorHAnsi"/>
          <w:sz w:val="24"/>
          <w:szCs w:val="24"/>
        </w:rPr>
        <w:t>Nota acordata de fiecare evaluator fisei/fiselor evaluate se obține din media aritmetica a notelor finale aferente fiecărui criteriu in parte.</w:t>
      </w:r>
    </w:p>
    <w:p w14:paraId="2519CB10" w14:textId="77777777" w:rsidR="008A62FC" w:rsidRDefault="008A62FC" w:rsidP="00063929">
      <w:pPr>
        <w:pStyle w:val="Listparagraf"/>
        <w:spacing w:after="120" w:line="276" w:lineRule="auto"/>
        <w:ind w:left="142"/>
        <w:jc w:val="both"/>
        <w:rPr>
          <w:rFonts w:cstheme="minorHAnsi"/>
          <w:sz w:val="24"/>
          <w:szCs w:val="24"/>
        </w:rPr>
      </w:pPr>
    </w:p>
    <w:p w14:paraId="4F3FC429" w14:textId="30FD2367" w:rsidR="00063929" w:rsidRDefault="00063929" w:rsidP="00063929">
      <w:pPr>
        <w:pStyle w:val="Listparagraf"/>
        <w:spacing w:after="120" w:line="276" w:lineRule="auto"/>
        <w:ind w:left="142" w:hanging="11"/>
        <w:jc w:val="both"/>
        <w:rPr>
          <w:rFonts w:cstheme="minorHAnsi"/>
          <w:sz w:val="24"/>
          <w:szCs w:val="24"/>
        </w:rPr>
      </w:pPr>
      <w:r w:rsidRPr="00063929">
        <w:rPr>
          <w:rFonts w:cstheme="minorHAnsi"/>
          <w:sz w:val="24"/>
          <w:szCs w:val="24"/>
        </w:rPr>
        <w:lastRenderedPageBreak/>
        <w:t xml:space="preserve">In cadrul celor doua etape de evaluare, ADR Sud-Vest Oltenia poate </w:t>
      </w:r>
      <w:r w:rsidR="00AB2E1C">
        <w:rPr>
          <w:rFonts w:cstheme="minorHAnsi"/>
          <w:sz w:val="24"/>
          <w:szCs w:val="24"/>
        </w:rPr>
        <w:t xml:space="preserve">solicita </w:t>
      </w:r>
      <w:r w:rsidRPr="00063929">
        <w:rPr>
          <w:rFonts w:cstheme="minorHAnsi"/>
          <w:sz w:val="24"/>
          <w:szCs w:val="24"/>
        </w:rPr>
        <w:t xml:space="preserve">cate o clarificare </w:t>
      </w:r>
      <w:r w:rsidR="008A62FC" w:rsidRPr="00063929">
        <w:rPr>
          <w:rFonts w:cstheme="minorHAnsi"/>
          <w:sz w:val="24"/>
          <w:szCs w:val="24"/>
        </w:rPr>
        <w:t>potențialilor</w:t>
      </w:r>
      <w:r w:rsidRPr="00063929">
        <w:rPr>
          <w:rFonts w:cstheme="minorHAnsi"/>
          <w:sz w:val="24"/>
          <w:szCs w:val="24"/>
        </w:rPr>
        <w:t xml:space="preserve"> beneficiari. cu termen de </w:t>
      </w:r>
      <w:r w:rsidR="008A62FC" w:rsidRPr="00063929">
        <w:rPr>
          <w:rFonts w:cstheme="minorHAnsi"/>
          <w:sz w:val="24"/>
          <w:szCs w:val="24"/>
        </w:rPr>
        <w:t>răspuns</w:t>
      </w:r>
      <w:r w:rsidRPr="00063929">
        <w:rPr>
          <w:rFonts w:cstheme="minorHAnsi"/>
          <w:sz w:val="24"/>
          <w:szCs w:val="24"/>
        </w:rPr>
        <w:t xml:space="preserve"> de maxim 3 zile </w:t>
      </w:r>
      <w:r w:rsidR="008A62FC" w:rsidRPr="00063929">
        <w:rPr>
          <w:rFonts w:cstheme="minorHAnsi"/>
          <w:sz w:val="24"/>
          <w:szCs w:val="24"/>
        </w:rPr>
        <w:t>lucrătoare</w:t>
      </w:r>
      <w:r w:rsidRPr="00063929">
        <w:rPr>
          <w:rFonts w:cstheme="minorHAnsi"/>
          <w:sz w:val="24"/>
          <w:szCs w:val="24"/>
        </w:rPr>
        <w:t xml:space="preserve">. </w:t>
      </w:r>
      <w:r w:rsidR="008A62FC" w:rsidRPr="00063929">
        <w:rPr>
          <w:rFonts w:cstheme="minorHAnsi"/>
          <w:sz w:val="24"/>
          <w:szCs w:val="24"/>
        </w:rPr>
        <w:t>Răspunsurile</w:t>
      </w:r>
      <w:r w:rsidRPr="00063929">
        <w:rPr>
          <w:rFonts w:cstheme="minorHAnsi"/>
          <w:sz w:val="24"/>
          <w:szCs w:val="24"/>
        </w:rPr>
        <w:t xml:space="preserve"> transmise </w:t>
      </w:r>
      <w:r w:rsidR="008A62FC" w:rsidRPr="00063929">
        <w:rPr>
          <w:rFonts w:cstheme="minorHAnsi"/>
          <w:sz w:val="24"/>
          <w:szCs w:val="24"/>
        </w:rPr>
        <w:t>după</w:t>
      </w:r>
      <w:r w:rsidRPr="00063929">
        <w:rPr>
          <w:rFonts w:cstheme="minorHAnsi"/>
          <w:sz w:val="24"/>
          <w:szCs w:val="24"/>
        </w:rPr>
        <w:t xml:space="preserve"> acest termen nu vor fi luate in considerare. In cazul in care solicitantul nu </w:t>
      </w:r>
      <w:r w:rsidR="008A62FC" w:rsidRPr="00063929">
        <w:rPr>
          <w:rFonts w:cstheme="minorHAnsi"/>
          <w:sz w:val="24"/>
          <w:szCs w:val="24"/>
        </w:rPr>
        <w:t>răspunde</w:t>
      </w:r>
      <w:r w:rsidRPr="00063929">
        <w:rPr>
          <w:rFonts w:cstheme="minorHAnsi"/>
          <w:sz w:val="24"/>
          <w:szCs w:val="24"/>
        </w:rPr>
        <w:t xml:space="preserve"> la solicitarea de </w:t>
      </w:r>
      <w:r w:rsidR="008A62FC" w:rsidRPr="00063929">
        <w:rPr>
          <w:rFonts w:cstheme="minorHAnsi"/>
          <w:sz w:val="24"/>
          <w:szCs w:val="24"/>
        </w:rPr>
        <w:t>clarificări</w:t>
      </w:r>
      <w:r w:rsidRPr="00063929">
        <w:rPr>
          <w:rFonts w:cstheme="minorHAnsi"/>
          <w:sz w:val="24"/>
          <w:szCs w:val="24"/>
        </w:rPr>
        <w:t xml:space="preserve">, fisa va fi punctata in baza </w:t>
      </w:r>
      <w:r w:rsidR="008A62FC" w:rsidRPr="00063929">
        <w:rPr>
          <w:rFonts w:cstheme="minorHAnsi"/>
          <w:sz w:val="24"/>
          <w:szCs w:val="24"/>
        </w:rPr>
        <w:t>informațiilor</w:t>
      </w:r>
      <w:r w:rsidRPr="00063929">
        <w:rPr>
          <w:rFonts w:cstheme="minorHAnsi"/>
          <w:sz w:val="24"/>
          <w:szCs w:val="24"/>
        </w:rPr>
        <w:t xml:space="preserve"> existente</w:t>
      </w:r>
      <w:r>
        <w:rPr>
          <w:rFonts w:cstheme="minorHAnsi"/>
          <w:sz w:val="24"/>
          <w:szCs w:val="24"/>
        </w:rPr>
        <w:t>.</w:t>
      </w:r>
    </w:p>
    <w:p w14:paraId="0E8DC299" w14:textId="2EB4DC01" w:rsidR="00CE6252" w:rsidRDefault="00CC5B6A" w:rsidP="00063929">
      <w:pPr>
        <w:pStyle w:val="Listparagraf"/>
        <w:spacing w:after="120" w:line="276" w:lineRule="auto"/>
        <w:ind w:left="142" w:hanging="11"/>
        <w:jc w:val="both"/>
        <w:rPr>
          <w:rFonts w:cstheme="minorHAnsi"/>
          <w:sz w:val="24"/>
          <w:szCs w:val="24"/>
        </w:rPr>
      </w:pPr>
      <w:r w:rsidRPr="003D045E">
        <w:rPr>
          <w:rFonts w:cstheme="minorHAnsi"/>
          <w:sz w:val="24"/>
          <w:szCs w:val="24"/>
        </w:rPr>
        <w:t xml:space="preserve">Nota fisei de proiect, care va sta la baza </w:t>
      </w:r>
      <w:proofErr w:type="spellStart"/>
      <w:r w:rsidRPr="003D045E">
        <w:rPr>
          <w:rFonts w:cstheme="minorHAnsi"/>
          <w:sz w:val="24"/>
          <w:szCs w:val="24"/>
        </w:rPr>
        <w:t>prioritizari</w:t>
      </w:r>
      <w:r w:rsidR="00730129" w:rsidRPr="003D045E">
        <w:rPr>
          <w:rFonts w:cstheme="minorHAnsi"/>
          <w:sz w:val="24"/>
          <w:szCs w:val="24"/>
        </w:rPr>
        <w:t>i</w:t>
      </w:r>
      <w:proofErr w:type="spellEnd"/>
      <w:r w:rsidR="00730129" w:rsidRPr="003D045E">
        <w:rPr>
          <w:rFonts w:cstheme="minorHAnsi"/>
          <w:sz w:val="24"/>
          <w:szCs w:val="24"/>
        </w:rPr>
        <w:t xml:space="preserve"> realizate de ADR, rezulta din</w:t>
      </w:r>
      <w:r w:rsidRPr="003D045E">
        <w:rPr>
          <w:rFonts w:cstheme="minorHAnsi"/>
          <w:sz w:val="24"/>
          <w:szCs w:val="24"/>
        </w:rPr>
        <w:t xml:space="preserve"> media aritmetica a notelor acordate de fiecare evaluator fisei/fiselor evaluate</w:t>
      </w:r>
      <w:r w:rsidR="00730129" w:rsidRPr="003D045E">
        <w:rPr>
          <w:rFonts w:cstheme="minorHAnsi"/>
          <w:sz w:val="24"/>
          <w:szCs w:val="24"/>
        </w:rPr>
        <w:t>.</w:t>
      </w:r>
    </w:p>
    <w:p w14:paraId="6B68E5E8" w14:textId="525A8E8A" w:rsidR="00063929" w:rsidRPr="00443DFB" w:rsidRDefault="00443DFB" w:rsidP="00063929">
      <w:pPr>
        <w:pStyle w:val="Listparagraf"/>
        <w:spacing w:after="120" w:line="276" w:lineRule="auto"/>
        <w:ind w:left="142" w:hanging="11"/>
        <w:jc w:val="both"/>
        <w:rPr>
          <w:rFonts w:cstheme="minorHAnsi"/>
          <w:sz w:val="24"/>
          <w:szCs w:val="24"/>
        </w:rPr>
      </w:pPr>
      <w:r w:rsidRPr="00443DFB">
        <w:rPr>
          <w:rFonts w:cstheme="minorHAnsi"/>
          <w:sz w:val="24"/>
          <w:szCs w:val="24"/>
        </w:rPr>
        <w:t>În urma finalizării evaluării, ADR SV Oltenia  va notifica solicitanți cu privire la rezultatele evaluării.</w:t>
      </w:r>
    </w:p>
    <w:p w14:paraId="74E3C0D2" w14:textId="3267CAAE" w:rsidR="00443DFB" w:rsidRPr="003D045E" w:rsidRDefault="00443DFB" w:rsidP="00063929">
      <w:pPr>
        <w:pStyle w:val="Listparagraf"/>
        <w:spacing w:after="120" w:line="276" w:lineRule="auto"/>
        <w:ind w:left="142" w:hanging="11"/>
        <w:jc w:val="both"/>
        <w:rPr>
          <w:rFonts w:cstheme="minorHAnsi"/>
          <w:sz w:val="24"/>
          <w:szCs w:val="24"/>
        </w:rPr>
      </w:pPr>
      <w:r w:rsidRPr="00443DFB">
        <w:rPr>
          <w:rFonts w:cstheme="minorHAnsi"/>
          <w:sz w:val="24"/>
          <w:szCs w:val="24"/>
        </w:rPr>
        <w:t>Solicitanții pot depune contestații in maxim 2 zile lucrătoare de la primirea notificării.</w:t>
      </w:r>
    </w:p>
    <w:p w14:paraId="4133F445" w14:textId="77777777" w:rsidR="00063929" w:rsidRDefault="000816FB" w:rsidP="00063929">
      <w:pPr>
        <w:spacing w:after="120" w:line="276" w:lineRule="auto"/>
        <w:jc w:val="center"/>
        <w:rPr>
          <w:rFonts w:cstheme="minorHAnsi"/>
          <w:b/>
          <w:bCs/>
          <w:sz w:val="24"/>
          <w:szCs w:val="24"/>
        </w:rPr>
      </w:pPr>
      <w:r w:rsidRPr="003D045E">
        <w:rPr>
          <w:rFonts w:cstheme="minorHAnsi"/>
          <w:b/>
          <w:bCs/>
          <w:sz w:val="24"/>
          <w:szCs w:val="24"/>
        </w:rPr>
        <w:t>IERARHIZAREA FISELOR DE INVESTITII</w:t>
      </w:r>
    </w:p>
    <w:p w14:paraId="6533F6E3" w14:textId="77777777" w:rsidR="00063929" w:rsidRDefault="004F07F4" w:rsidP="00063929">
      <w:pPr>
        <w:spacing w:after="120" w:line="276" w:lineRule="auto"/>
        <w:jc w:val="both"/>
        <w:rPr>
          <w:rFonts w:cstheme="minorHAnsi"/>
          <w:b/>
          <w:bCs/>
          <w:sz w:val="24"/>
          <w:szCs w:val="24"/>
        </w:rPr>
      </w:pPr>
      <w:r w:rsidRPr="003D045E">
        <w:rPr>
          <w:rFonts w:cstheme="minorHAnsi"/>
          <w:sz w:val="24"/>
          <w:szCs w:val="24"/>
        </w:rPr>
        <w:t>După</w:t>
      </w:r>
      <w:r w:rsidR="000816FB" w:rsidRPr="003D045E">
        <w:rPr>
          <w:rFonts w:cstheme="minorHAnsi"/>
          <w:sz w:val="24"/>
          <w:szCs w:val="24"/>
        </w:rPr>
        <w:t xml:space="preserve"> finalizarea procesul de evaluare se va realiza o lista </w:t>
      </w:r>
      <w:r w:rsidRPr="003D045E">
        <w:rPr>
          <w:rFonts w:cstheme="minorHAnsi"/>
          <w:sz w:val="24"/>
          <w:szCs w:val="24"/>
        </w:rPr>
        <w:t xml:space="preserve">pentru </w:t>
      </w:r>
      <w:r w:rsidR="00AE4EB9" w:rsidRPr="003D045E">
        <w:rPr>
          <w:rFonts w:cstheme="minorHAnsi"/>
          <w:sz w:val="24"/>
          <w:szCs w:val="24"/>
        </w:rPr>
        <w:t>fiecare</w:t>
      </w:r>
      <w:r w:rsidRPr="003D045E">
        <w:rPr>
          <w:rFonts w:cstheme="minorHAnsi"/>
          <w:sz w:val="24"/>
          <w:szCs w:val="24"/>
        </w:rPr>
        <w:t xml:space="preserve"> dintre cele cinci </w:t>
      </w:r>
      <w:r w:rsidR="00AE4EB9" w:rsidRPr="003D045E">
        <w:rPr>
          <w:rFonts w:cstheme="minorHAnsi"/>
          <w:sz w:val="24"/>
          <w:szCs w:val="24"/>
        </w:rPr>
        <w:t>județe</w:t>
      </w:r>
      <w:r w:rsidRPr="003D045E">
        <w:rPr>
          <w:rFonts w:cstheme="minorHAnsi"/>
          <w:sz w:val="24"/>
          <w:szCs w:val="24"/>
        </w:rPr>
        <w:t xml:space="preserve"> ale regiunii care va cuprinde, </w:t>
      </w:r>
      <w:r w:rsidR="000816FB" w:rsidRPr="003D045E">
        <w:rPr>
          <w:rFonts w:cstheme="minorHAnsi"/>
          <w:sz w:val="24"/>
          <w:szCs w:val="24"/>
        </w:rPr>
        <w:t xml:space="preserve">pentru </w:t>
      </w:r>
      <w:r w:rsidRPr="003D045E">
        <w:rPr>
          <w:rFonts w:cstheme="minorHAnsi"/>
          <w:sz w:val="24"/>
          <w:szCs w:val="24"/>
        </w:rPr>
        <w:t>fiecare d</w:t>
      </w:r>
      <w:r w:rsidR="00AE4EB9" w:rsidRPr="003D045E">
        <w:rPr>
          <w:rFonts w:cstheme="minorHAnsi"/>
          <w:sz w:val="24"/>
          <w:szCs w:val="24"/>
        </w:rPr>
        <w:t xml:space="preserve">omeniu, ierarhia Fiselor de </w:t>
      </w:r>
      <w:proofErr w:type="spellStart"/>
      <w:r w:rsidR="00AE4EB9" w:rsidRPr="003D045E">
        <w:rPr>
          <w:rFonts w:cstheme="minorHAnsi"/>
          <w:sz w:val="24"/>
          <w:szCs w:val="24"/>
        </w:rPr>
        <w:t>Investitii</w:t>
      </w:r>
      <w:proofErr w:type="spellEnd"/>
      <w:r w:rsidR="00AE4EB9" w:rsidRPr="003D045E">
        <w:rPr>
          <w:rFonts w:cstheme="minorHAnsi"/>
          <w:sz w:val="24"/>
          <w:szCs w:val="24"/>
        </w:rPr>
        <w:t>.</w:t>
      </w:r>
    </w:p>
    <w:p w14:paraId="0F79AA9F" w14:textId="19FBD7F5" w:rsidR="00AE4EB9" w:rsidRPr="00063929" w:rsidRDefault="00063929" w:rsidP="00063929">
      <w:pPr>
        <w:spacing w:after="120" w:line="276" w:lineRule="auto"/>
        <w:jc w:val="both"/>
        <w:rPr>
          <w:rFonts w:cstheme="minorHAnsi"/>
          <w:b/>
          <w:bCs/>
          <w:sz w:val="24"/>
          <w:szCs w:val="24"/>
        </w:rPr>
      </w:pPr>
      <w:r>
        <w:rPr>
          <w:rFonts w:cstheme="minorHAnsi"/>
          <w:b/>
          <w:bCs/>
          <w:sz w:val="24"/>
          <w:szCs w:val="24"/>
        </w:rPr>
        <w:t xml:space="preserve"> </w:t>
      </w:r>
      <w:r w:rsidR="00FD6F10" w:rsidRPr="003D045E">
        <w:rPr>
          <w:rFonts w:cstheme="minorHAnsi"/>
          <w:sz w:val="24"/>
          <w:szCs w:val="24"/>
        </w:rPr>
        <w:t>I</w:t>
      </w:r>
      <w:r w:rsidR="008D019B" w:rsidRPr="003D045E">
        <w:rPr>
          <w:rFonts w:cstheme="minorHAnsi"/>
          <w:sz w:val="24"/>
          <w:szCs w:val="24"/>
        </w:rPr>
        <w:t xml:space="preserve">erarhizarea fiselor de proiecte si </w:t>
      </w:r>
      <w:r w:rsidR="009F6CAB" w:rsidRPr="003D045E">
        <w:rPr>
          <w:rFonts w:cstheme="minorHAnsi"/>
          <w:sz w:val="24"/>
          <w:szCs w:val="24"/>
        </w:rPr>
        <w:t>încadrarea</w:t>
      </w:r>
      <w:r w:rsidR="008D019B" w:rsidRPr="003D045E">
        <w:rPr>
          <w:rFonts w:cstheme="minorHAnsi"/>
          <w:sz w:val="24"/>
          <w:szCs w:val="24"/>
        </w:rPr>
        <w:t xml:space="preserve"> in alocarea</w:t>
      </w:r>
      <w:r w:rsidR="009F6CAB" w:rsidRPr="003D045E">
        <w:rPr>
          <w:rFonts w:cstheme="minorHAnsi"/>
          <w:sz w:val="24"/>
          <w:szCs w:val="24"/>
        </w:rPr>
        <w:t xml:space="preserve"> financiara pentru Regiunea S</w:t>
      </w:r>
      <w:r w:rsidR="00CE38AB" w:rsidRPr="003D045E">
        <w:rPr>
          <w:rFonts w:cstheme="minorHAnsi"/>
          <w:sz w:val="24"/>
          <w:szCs w:val="24"/>
        </w:rPr>
        <w:t>ud-</w:t>
      </w:r>
      <w:r w:rsidR="009F6CAB" w:rsidRPr="003D045E">
        <w:rPr>
          <w:rFonts w:cstheme="minorHAnsi"/>
          <w:sz w:val="24"/>
          <w:szCs w:val="24"/>
        </w:rPr>
        <w:t>V</w:t>
      </w:r>
      <w:r w:rsidR="00CE38AB" w:rsidRPr="003D045E">
        <w:rPr>
          <w:rFonts w:cstheme="minorHAnsi"/>
          <w:sz w:val="24"/>
          <w:szCs w:val="24"/>
        </w:rPr>
        <w:t>est</w:t>
      </w:r>
      <w:r w:rsidR="009F6CAB" w:rsidRPr="003D045E">
        <w:rPr>
          <w:rFonts w:cstheme="minorHAnsi"/>
          <w:sz w:val="24"/>
          <w:szCs w:val="24"/>
        </w:rPr>
        <w:t xml:space="preserve"> Oltenia</w:t>
      </w:r>
      <w:r w:rsidR="008D019B" w:rsidRPr="003D045E">
        <w:rPr>
          <w:rFonts w:cstheme="minorHAnsi"/>
          <w:sz w:val="24"/>
          <w:szCs w:val="24"/>
        </w:rPr>
        <w:t xml:space="preserve"> </w:t>
      </w:r>
      <w:r w:rsidR="009F6CAB" w:rsidRPr="003D045E">
        <w:rPr>
          <w:rFonts w:cstheme="minorHAnsi"/>
          <w:sz w:val="24"/>
          <w:szCs w:val="24"/>
        </w:rPr>
        <w:t xml:space="preserve">va tine cont </w:t>
      </w:r>
      <w:r w:rsidR="00D84A83" w:rsidRPr="003D045E">
        <w:rPr>
          <w:rFonts w:cstheme="minorHAnsi"/>
          <w:sz w:val="24"/>
          <w:szCs w:val="24"/>
        </w:rPr>
        <w:t xml:space="preserve">de </w:t>
      </w:r>
      <w:r w:rsidR="001A5EA3" w:rsidRPr="003D045E">
        <w:rPr>
          <w:rFonts w:cstheme="minorHAnsi"/>
          <w:b/>
          <w:bCs/>
          <w:sz w:val="24"/>
          <w:szCs w:val="24"/>
        </w:rPr>
        <w:t>r</w:t>
      </w:r>
      <w:r w:rsidR="00D84A83" w:rsidRPr="003D045E">
        <w:rPr>
          <w:rFonts w:cstheme="minorHAnsi"/>
          <w:b/>
          <w:bCs/>
          <w:sz w:val="24"/>
          <w:szCs w:val="24"/>
        </w:rPr>
        <w:t xml:space="preserve">espectarea </w:t>
      </w:r>
      <w:proofErr w:type="spellStart"/>
      <w:r w:rsidR="00D84A83" w:rsidRPr="003D045E">
        <w:rPr>
          <w:rFonts w:cstheme="minorHAnsi"/>
          <w:b/>
          <w:bCs/>
          <w:sz w:val="24"/>
          <w:szCs w:val="24"/>
        </w:rPr>
        <w:t>conditionalitatilor</w:t>
      </w:r>
      <w:proofErr w:type="spellEnd"/>
      <w:r w:rsidR="00D84A83" w:rsidRPr="003D045E">
        <w:rPr>
          <w:rFonts w:cstheme="minorHAnsi"/>
          <w:b/>
          <w:bCs/>
          <w:sz w:val="24"/>
          <w:szCs w:val="24"/>
        </w:rPr>
        <w:t xml:space="preserve"> prevăzute in OUG 88/2020, </w:t>
      </w:r>
      <w:proofErr w:type="spellStart"/>
      <w:r w:rsidR="00CE38AB" w:rsidRPr="003D045E">
        <w:rPr>
          <w:rFonts w:cstheme="minorHAnsi"/>
          <w:b/>
          <w:bCs/>
          <w:sz w:val="24"/>
          <w:szCs w:val="24"/>
        </w:rPr>
        <w:t>prioritizarea</w:t>
      </w:r>
      <w:proofErr w:type="spellEnd"/>
      <w:r w:rsidR="00CE38AB" w:rsidRPr="003D045E">
        <w:rPr>
          <w:rFonts w:cstheme="minorHAnsi"/>
          <w:b/>
          <w:bCs/>
          <w:sz w:val="24"/>
          <w:szCs w:val="24"/>
        </w:rPr>
        <w:t xml:space="preserve"> domeniilor dar </w:t>
      </w:r>
      <w:r w:rsidR="001A5EA3" w:rsidRPr="003D045E">
        <w:rPr>
          <w:rFonts w:cstheme="minorHAnsi"/>
          <w:b/>
          <w:bCs/>
          <w:sz w:val="24"/>
          <w:szCs w:val="24"/>
        </w:rPr>
        <w:t>si</w:t>
      </w:r>
      <w:r w:rsidR="00CE38AB" w:rsidRPr="003D045E">
        <w:rPr>
          <w:rFonts w:cstheme="minorHAnsi"/>
          <w:b/>
          <w:bCs/>
          <w:sz w:val="24"/>
          <w:szCs w:val="24"/>
        </w:rPr>
        <w:t xml:space="preserve"> </w:t>
      </w:r>
      <w:r w:rsidR="001A5EA3" w:rsidRPr="003D045E">
        <w:rPr>
          <w:rFonts w:cstheme="minorHAnsi"/>
          <w:b/>
          <w:bCs/>
          <w:sz w:val="24"/>
          <w:szCs w:val="24"/>
        </w:rPr>
        <w:t xml:space="preserve"> </w:t>
      </w:r>
      <w:r w:rsidR="00CE38AB" w:rsidRPr="003D045E">
        <w:rPr>
          <w:rFonts w:cstheme="minorHAnsi"/>
          <w:b/>
          <w:bCs/>
          <w:i/>
          <w:iCs/>
          <w:sz w:val="24"/>
          <w:szCs w:val="24"/>
        </w:rPr>
        <w:t xml:space="preserve">asigurarea unei distribuții </w:t>
      </w:r>
      <w:r w:rsidR="00B9362D">
        <w:rPr>
          <w:rFonts w:cstheme="minorHAnsi"/>
          <w:b/>
          <w:bCs/>
          <w:i/>
          <w:iCs/>
          <w:sz w:val="24"/>
          <w:szCs w:val="24"/>
        </w:rPr>
        <w:t xml:space="preserve">echilibrate </w:t>
      </w:r>
      <w:r w:rsidR="001A5EA3" w:rsidRPr="003D045E">
        <w:rPr>
          <w:rFonts w:cstheme="minorHAnsi"/>
          <w:b/>
          <w:bCs/>
          <w:i/>
          <w:iCs/>
          <w:sz w:val="24"/>
          <w:szCs w:val="24"/>
        </w:rPr>
        <w:t>a proiectelor pentru cele 5 județe ale regiunii.</w:t>
      </w:r>
    </w:p>
    <w:p w14:paraId="499361BD" w14:textId="77777777" w:rsidR="009F6CAB" w:rsidRPr="003D045E" w:rsidRDefault="009F6CAB" w:rsidP="0014083D">
      <w:pPr>
        <w:pStyle w:val="Listparagraf"/>
        <w:numPr>
          <w:ilvl w:val="0"/>
          <w:numId w:val="5"/>
        </w:numPr>
        <w:spacing w:after="120" w:line="276" w:lineRule="auto"/>
        <w:jc w:val="both"/>
        <w:rPr>
          <w:rFonts w:cstheme="minorHAnsi"/>
          <w:b/>
          <w:bCs/>
          <w:sz w:val="24"/>
          <w:szCs w:val="24"/>
        </w:rPr>
      </w:pPr>
      <w:r w:rsidRPr="003D045E">
        <w:rPr>
          <w:rFonts w:cstheme="minorHAnsi"/>
          <w:b/>
          <w:bCs/>
          <w:sz w:val="24"/>
          <w:szCs w:val="24"/>
        </w:rPr>
        <w:t xml:space="preserve">Respectarea </w:t>
      </w:r>
      <w:proofErr w:type="spellStart"/>
      <w:r w:rsidR="00C40984" w:rsidRPr="003D045E">
        <w:rPr>
          <w:rFonts w:cstheme="minorHAnsi"/>
          <w:b/>
          <w:bCs/>
          <w:sz w:val="24"/>
          <w:szCs w:val="24"/>
        </w:rPr>
        <w:t>conditionalitatilor</w:t>
      </w:r>
      <w:proofErr w:type="spellEnd"/>
      <w:r w:rsidR="00C40984" w:rsidRPr="003D045E">
        <w:rPr>
          <w:rFonts w:cstheme="minorHAnsi"/>
          <w:b/>
          <w:bCs/>
          <w:sz w:val="24"/>
          <w:szCs w:val="24"/>
        </w:rPr>
        <w:t xml:space="preserve"> prevăzute in </w:t>
      </w:r>
      <w:r w:rsidRPr="003D045E">
        <w:rPr>
          <w:rFonts w:cstheme="minorHAnsi"/>
          <w:b/>
          <w:bCs/>
          <w:sz w:val="24"/>
          <w:szCs w:val="24"/>
        </w:rPr>
        <w:t xml:space="preserve"> OUG 88/2020, respectiv:</w:t>
      </w:r>
    </w:p>
    <w:p w14:paraId="3619708B" w14:textId="77777777" w:rsidR="009F6CAB" w:rsidRPr="003D045E" w:rsidRDefault="009F6CAB" w:rsidP="0014083D">
      <w:pPr>
        <w:pStyle w:val="Listparagraf"/>
        <w:numPr>
          <w:ilvl w:val="0"/>
          <w:numId w:val="6"/>
        </w:numPr>
        <w:spacing w:after="120" w:line="276" w:lineRule="auto"/>
        <w:jc w:val="both"/>
        <w:rPr>
          <w:rFonts w:eastAsia="Calibri" w:cstheme="minorHAnsi"/>
          <w:sz w:val="24"/>
          <w:szCs w:val="24"/>
        </w:rPr>
      </w:pPr>
      <w:r w:rsidRPr="003D045E">
        <w:rPr>
          <w:rFonts w:eastAsia="Calibri" w:cstheme="minorHAnsi"/>
          <w:b/>
          <w:bCs/>
          <w:sz w:val="24"/>
          <w:szCs w:val="24"/>
        </w:rPr>
        <w:t>Un județ</w:t>
      </w:r>
      <w:r w:rsidRPr="003D045E">
        <w:rPr>
          <w:rFonts w:eastAsia="Calibri" w:cstheme="minorHAnsi"/>
          <w:sz w:val="24"/>
          <w:szCs w:val="24"/>
        </w:rPr>
        <w:t xml:space="preserve"> </w:t>
      </w:r>
      <w:r w:rsidRPr="003D045E">
        <w:rPr>
          <w:rFonts w:eastAsia="Calibri" w:cstheme="minorHAnsi"/>
          <w:b/>
          <w:bCs/>
          <w:sz w:val="24"/>
          <w:szCs w:val="24"/>
        </w:rPr>
        <w:t>poate obține sprijin financiar</w:t>
      </w:r>
      <w:r w:rsidRPr="003D045E">
        <w:rPr>
          <w:rFonts w:eastAsia="Calibri" w:cstheme="minorHAnsi"/>
          <w:sz w:val="24"/>
          <w:szCs w:val="24"/>
        </w:rPr>
        <w:t xml:space="preserve"> pentru documentația </w:t>
      </w:r>
      <w:proofErr w:type="spellStart"/>
      <w:r w:rsidRPr="003D045E">
        <w:rPr>
          <w:rFonts w:eastAsia="Calibri" w:cstheme="minorHAnsi"/>
          <w:sz w:val="24"/>
          <w:szCs w:val="24"/>
        </w:rPr>
        <w:t>tehnico</w:t>
      </w:r>
      <w:proofErr w:type="spellEnd"/>
      <w:r w:rsidRPr="003D045E">
        <w:rPr>
          <w:rFonts w:eastAsia="Calibri" w:cstheme="minorHAnsi"/>
          <w:sz w:val="24"/>
          <w:szCs w:val="24"/>
        </w:rPr>
        <w:t xml:space="preserve">-economică aferentă </w:t>
      </w:r>
      <w:r w:rsidRPr="003D045E">
        <w:rPr>
          <w:rFonts w:eastAsia="Calibri" w:cstheme="minorHAnsi"/>
          <w:b/>
          <w:bCs/>
          <w:sz w:val="24"/>
          <w:szCs w:val="24"/>
        </w:rPr>
        <w:t xml:space="preserve">unui singur proiect de infrastructură rutieră de interes județean, </w:t>
      </w:r>
      <w:r w:rsidRPr="003D045E">
        <w:rPr>
          <w:rFonts w:eastAsia="Calibri" w:cstheme="minorHAnsi"/>
          <w:sz w:val="24"/>
          <w:szCs w:val="24"/>
        </w:rPr>
        <w:t xml:space="preserve">inclusiv variantele ocolitoare și/sau drumuri de legătură. </w:t>
      </w:r>
    </w:p>
    <w:p w14:paraId="0793C132" w14:textId="62A196D9" w:rsidR="001A07EC" w:rsidRPr="003D045E" w:rsidRDefault="001A07EC" w:rsidP="0014083D">
      <w:pPr>
        <w:pStyle w:val="Listparagraf"/>
        <w:spacing w:after="120" w:line="276" w:lineRule="auto"/>
        <w:ind w:left="1440"/>
        <w:jc w:val="both"/>
        <w:rPr>
          <w:rFonts w:eastAsia="Calibri" w:cstheme="minorHAnsi"/>
          <w:sz w:val="24"/>
          <w:szCs w:val="24"/>
        </w:rPr>
      </w:pPr>
      <w:r w:rsidRPr="003D045E">
        <w:rPr>
          <w:rFonts w:eastAsia="Calibri" w:cstheme="minorHAnsi"/>
          <w:bCs/>
          <w:sz w:val="24"/>
          <w:szCs w:val="24"/>
        </w:rPr>
        <w:t xml:space="preserve">Lista proiectelor </w:t>
      </w:r>
      <w:proofErr w:type="spellStart"/>
      <w:r w:rsidRPr="003D045E">
        <w:rPr>
          <w:rFonts w:eastAsia="Calibri" w:cstheme="minorHAnsi"/>
          <w:bCs/>
          <w:sz w:val="24"/>
          <w:szCs w:val="24"/>
        </w:rPr>
        <w:t>finantabile</w:t>
      </w:r>
      <w:proofErr w:type="spellEnd"/>
      <w:r w:rsidRPr="003D045E">
        <w:rPr>
          <w:rFonts w:eastAsia="Calibri" w:cstheme="minorHAnsi"/>
          <w:bCs/>
          <w:sz w:val="24"/>
          <w:szCs w:val="24"/>
        </w:rPr>
        <w:t xml:space="preserve"> pentru infrastructură rutieră de interes județean, inclusiv variantele ocolitoare și/sau drumuri de legătură se aproba in CDR </w:t>
      </w:r>
      <w:proofErr w:type="spellStart"/>
      <w:r w:rsidRPr="003D045E">
        <w:rPr>
          <w:rFonts w:eastAsia="Calibri" w:cstheme="minorHAnsi"/>
          <w:bCs/>
          <w:sz w:val="24"/>
          <w:szCs w:val="24"/>
        </w:rPr>
        <w:t>existand</w:t>
      </w:r>
      <w:proofErr w:type="spellEnd"/>
      <w:r w:rsidRPr="003D045E">
        <w:rPr>
          <w:rFonts w:eastAsia="Calibri" w:cstheme="minorHAnsi"/>
          <w:bCs/>
          <w:sz w:val="24"/>
          <w:szCs w:val="24"/>
        </w:rPr>
        <w:t xml:space="preserve">: lista proiectelor </w:t>
      </w:r>
      <w:proofErr w:type="spellStart"/>
      <w:r w:rsidRPr="003D045E">
        <w:rPr>
          <w:rFonts w:eastAsia="Calibri" w:cstheme="minorHAnsi"/>
          <w:bCs/>
          <w:sz w:val="24"/>
          <w:szCs w:val="24"/>
        </w:rPr>
        <w:t>finantabile</w:t>
      </w:r>
      <w:proofErr w:type="spellEnd"/>
      <w:r w:rsidRPr="003D045E">
        <w:rPr>
          <w:rFonts w:eastAsia="Calibri" w:cstheme="minorHAnsi"/>
          <w:bCs/>
          <w:sz w:val="24"/>
          <w:szCs w:val="24"/>
        </w:rPr>
        <w:t xml:space="preserve"> si lista proiectelor in rezerva.</w:t>
      </w:r>
    </w:p>
    <w:p w14:paraId="08FF5905" w14:textId="77777777" w:rsidR="009F6CAB" w:rsidRPr="003D045E" w:rsidRDefault="009F6CAB" w:rsidP="0014083D">
      <w:pPr>
        <w:pStyle w:val="Listparagraf"/>
        <w:numPr>
          <w:ilvl w:val="0"/>
          <w:numId w:val="6"/>
        </w:numPr>
        <w:spacing w:after="120" w:line="276" w:lineRule="auto"/>
        <w:jc w:val="both"/>
        <w:rPr>
          <w:rFonts w:eastAsia="Calibri" w:cstheme="minorHAnsi"/>
          <w:b/>
          <w:bCs/>
          <w:sz w:val="24"/>
          <w:szCs w:val="24"/>
        </w:rPr>
      </w:pPr>
      <w:r w:rsidRPr="003D045E">
        <w:rPr>
          <w:rFonts w:cstheme="minorHAnsi"/>
          <w:sz w:val="24"/>
          <w:szCs w:val="24"/>
        </w:rPr>
        <w:t xml:space="preserve"> </w:t>
      </w:r>
      <w:r w:rsidRPr="003D045E">
        <w:rPr>
          <w:rFonts w:cstheme="minorHAnsi"/>
          <w:b/>
          <w:bCs/>
          <w:sz w:val="24"/>
          <w:szCs w:val="24"/>
        </w:rPr>
        <w:t>O regiune de dezvoltare poate obține sprijin financiar</w:t>
      </w:r>
      <w:r w:rsidRPr="003D045E">
        <w:rPr>
          <w:rFonts w:cstheme="minorHAnsi"/>
          <w:sz w:val="24"/>
          <w:szCs w:val="24"/>
        </w:rPr>
        <w:t xml:space="preserve"> pentru elaborarea de documentații pentru </w:t>
      </w:r>
      <w:r w:rsidRPr="003D045E">
        <w:rPr>
          <w:rFonts w:cstheme="minorHAnsi"/>
          <w:b/>
          <w:bCs/>
          <w:sz w:val="24"/>
          <w:szCs w:val="24"/>
        </w:rPr>
        <w:t>cel mult un număr de proiecte de infrastructură publică de turism, inclusiv obiective de patrimoniu cu potențial turistic, egal cu numărul de județe componente ale regiunii</w:t>
      </w:r>
      <w:r w:rsidR="00507356" w:rsidRPr="003D045E">
        <w:rPr>
          <w:rFonts w:cstheme="minorHAnsi"/>
          <w:b/>
          <w:bCs/>
          <w:sz w:val="24"/>
          <w:szCs w:val="24"/>
        </w:rPr>
        <w:t>- maxim 5</w:t>
      </w:r>
    </w:p>
    <w:p w14:paraId="4706C419" w14:textId="77777777" w:rsidR="009F6CAB" w:rsidRPr="003D045E" w:rsidRDefault="009F6CAB" w:rsidP="0014083D">
      <w:pPr>
        <w:pStyle w:val="Listparagraf"/>
        <w:numPr>
          <w:ilvl w:val="0"/>
          <w:numId w:val="6"/>
        </w:numPr>
        <w:spacing w:after="120" w:line="276" w:lineRule="auto"/>
        <w:jc w:val="both"/>
        <w:rPr>
          <w:rFonts w:cstheme="minorHAnsi"/>
          <w:b/>
          <w:bCs/>
          <w:sz w:val="24"/>
          <w:szCs w:val="24"/>
        </w:rPr>
      </w:pPr>
      <w:r w:rsidRPr="003D045E">
        <w:rPr>
          <w:rFonts w:cstheme="minorHAnsi"/>
          <w:sz w:val="24"/>
          <w:szCs w:val="24"/>
        </w:rPr>
        <w:t xml:space="preserve"> </w:t>
      </w:r>
      <w:r w:rsidRPr="003D045E">
        <w:rPr>
          <w:rFonts w:cstheme="minorHAnsi"/>
          <w:b/>
          <w:bCs/>
          <w:sz w:val="24"/>
          <w:szCs w:val="24"/>
        </w:rPr>
        <w:t>O unitate administrativ teritorială poate obține sprijin financiar</w:t>
      </w:r>
      <w:r w:rsidRPr="003D045E">
        <w:rPr>
          <w:rFonts w:cstheme="minorHAnsi"/>
          <w:sz w:val="24"/>
          <w:szCs w:val="24"/>
        </w:rPr>
        <w:t xml:space="preserve"> pentru documentația </w:t>
      </w:r>
      <w:proofErr w:type="spellStart"/>
      <w:r w:rsidRPr="003D045E">
        <w:rPr>
          <w:rFonts w:cstheme="minorHAnsi"/>
          <w:sz w:val="24"/>
          <w:szCs w:val="24"/>
        </w:rPr>
        <w:t>tehnico</w:t>
      </w:r>
      <w:proofErr w:type="spellEnd"/>
      <w:r w:rsidRPr="003D045E">
        <w:rPr>
          <w:rFonts w:cstheme="minorHAnsi"/>
          <w:sz w:val="24"/>
          <w:szCs w:val="24"/>
        </w:rPr>
        <w:t xml:space="preserve">-economică aferentă </w:t>
      </w:r>
      <w:r w:rsidRPr="003D045E">
        <w:rPr>
          <w:rFonts w:cstheme="minorHAnsi"/>
          <w:b/>
          <w:bCs/>
          <w:sz w:val="24"/>
          <w:szCs w:val="24"/>
        </w:rPr>
        <w:t>unui singur proiect de mobilitate urbană.</w:t>
      </w:r>
    </w:p>
    <w:p w14:paraId="639504E2" w14:textId="05467245" w:rsidR="001A5EA3" w:rsidRPr="003D045E" w:rsidRDefault="009F6CAB" w:rsidP="0014083D">
      <w:pPr>
        <w:pStyle w:val="Listparagraf"/>
        <w:numPr>
          <w:ilvl w:val="0"/>
          <w:numId w:val="6"/>
        </w:numPr>
        <w:spacing w:after="120" w:line="276" w:lineRule="auto"/>
        <w:jc w:val="both"/>
        <w:rPr>
          <w:rFonts w:cstheme="minorHAnsi"/>
          <w:b/>
          <w:bCs/>
          <w:sz w:val="24"/>
          <w:szCs w:val="24"/>
        </w:rPr>
      </w:pPr>
      <w:r w:rsidRPr="003D045E">
        <w:rPr>
          <w:rFonts w:cstheme="minorHAnsi"/>
          <w:b/>
          <w:bCs/>
          <w:sz w:val="24"/>
          <w:szCs w:val="24"/>
        </w:rPr>
        <w:t>O unitate administrativ teritorială</w:t>
      </w:r>
      <w:r w:rsidRPr="003D045E">
        <w:rPr>
          <w:rFonts w:cstheme="minorHAnsi"/>
          <w:sz w:val="24"/>
          <w:szCs w:val="24"/>
        </w:rPr>
        <w:t xml:space="preserve"> </w:t>
      </w:r>
      <w:r w:rsidRPr="003D045E">
        <w:rPr>
          <w:rFonts w:cstheme="minorHAnsi"/>
          <w:b/>
          <w:bCs/>
          <w:sz w:val="24"/>
          <w:szCs w:val="24"/>
        </w:rPr>
        <w:t>poate obține sprijin financiar</w:t>
      </w:r>
      <w:r w:rsidRPr="003D045E">
        <w:rPr>
          <w:rFonts w:cstheme="minorHAnsi"/>
          <w:sz w:val="24"/>
          <w:szCs w:val="24"/>
        </w:rPr>
        <w:t xml:space="preserve"> pentru documentația </w:t>
      </w:r>
      <w:proofErr w:type="spellStart"/>
      <w:r w:rsidRPr="003D045E">
        <w:rPr>
          <w:rFonts w:cstheme="minorHAnsi"/>
          <w:sz w:val="24"/>
          <w:szCs w:val="24"/>
        </w:rPr>
        <w:t>tehnico</w:t>
      </w:r>
      <w:proofErr w:type="spellEnd"/>
      <w:r w:rsidRPr="003D045E">
        <w:rPr>
          <w:rFonts w:cstheme="minorHAnsi"/>
          <w:sz w:val="24"/>
          <w:szCs w:val="24"/>
        </w:rPr>
        <w:t xml:space="preserve">-economică aferente </w:t>
      </w:r>
      <w:r w:rsidRPr="003D045E">
        <w:rPr>
          <w:rFonts w:cstheme="minorHAnsi"/>
          <w:b/>
          <w:bCs/>
          <w:sz w:val="24"/>
          <w:szCs w:val="24"/>
        </w:rPr>
        <w:t>unui singur proiect de regenerare urbană</w:t>
      </w:r>
      <w:r w:rsidRPr="003D045E">
        <w:rPr>
          <w:rFonts w:eastAsia="Calibri" w:cstheme="minorHAnsi"/>
          <w:b/>
          <w:bCs/>
          <w:sz w:val="24"/>
          <w:szCs w:val="24"/>
        </w:rPr>
        <w:t>.</w:t>
      </w:r>
    </w:p>
    <w:p w14:paraId="66E931B5" w14:textId="77777777" w:rsidR="001A5EA3" w:rsidRPr="003D045E" w:rsidRDefault="001A5EA3" w:rsidP="0014083D">
      <w:pPr>
        <w:pStyle w:val="Listparagraf"/>
        <w:numPr>
          <w:ilvl w:val="0"/>
          <w:numId w:val="22"/>
        </w:numPr>
        <w:spacing w:after="120" w:line="276" w:lineRule="auto"/>
        <w:jc w:val="both"/>
        <w:rPr>
          <w:rFonts w:eastAsia="Calibri" w:cstheme="minorHAnsi"/>
          <w:b/>
          <w:bCs/>
          <w:sz w:val="24"/>
          <w:szCs w:val="24"/>
        </w:rPr>
      </w:pPr>
      <w:r w:rsidRPr="003D045E">
        <w:rPr>
          <w:rFonts w:cstheme="minorHAnsi"/>
          <w:b/>
          <w:bCs/>
          <w:sz w:val="24"/>
          <w:szCs w:val="24"/>
        </w:rPr>
        <w:t xml:space="preserve">Ierarhizarea fiselor de proiecte se va realiza in ordinea următoare a domeniilor : </w:t>
      </w:r>
    </w:p>
    <w:p w14:paraId="1B24E444" w14:textId="6EB46C2A" w:rsidR="001A5EA3" w:rsidRPr="003D045E" w:rsidRDefault="001A5EA3" w:rsidP="0014083D">
      <w:pPr>
        <w:pStyle w:val="Listparagraf"/>
        <w:numPr>
          <w:ilvl w:val="0"/>
          <w:numId w:val="13"/>
        </w:numPr>
        <w:spacing w:after="120" w:line="276" w:lineRule="auto"/>
        <w:jc w:val="both"/>
        <w:rPr>
          <w:rFonts w:eastAsia="Calibri" w:cstheme="minorHAnsi"/>
          <w:sz w:val="24"/>
          <w:szCs w:val="24"/>
        </w:rPr>
      </w:pPr>
      <w:r w:rsidRPr="003D045E">
        <w:rPr>
          <w:rFonts w:eastAsia="Calibri" w:cstheme="minorHAnsi"/>
          <w:sz w:val="24"/>
          <w:szCs w:val="24"/>
        </w:rPr>
        <w:t>infrastructură rutieră de interes județean, inclusiv variantele ocolitoare și/sau drumuri de legătură</w:t>
      </w:r>
      <w:r w:rsidR="00CE38AB" w:rsidRPr="003D045E">
        <w:rPr>
          <w:rFonts w:eastAsia="Calibri" w:cstheme="minorHAnsi"/>
          <w:sz w:val="24"/>
          <w:szCs w:val="24"/>
        </w:rPr>
        <w:t>;</w:t>
      </w:r>
    </w:p>
    <w:p w14:paraId="7155D3AD" w14:textId="1AA67B40" w:rsidR="001A5EA3" w:rsidRPr="003D045E" w:rsidRDefault="001A5EA3" w:rsidP="0014083D">
      <w:pPr>
        <w:pStyle w:val="Listparagraf"/>
        <w:numPr>
          <w:ilvl w:val="0"/>
          <w:numId w:val="13"/>
        </w:numPr>
        <w:spacing w:after="120" w:line="276" w:lineRule="auto"/>
        <w:jc w:val="both"/>
        <w:rPr>
          <w:rFonts w:cstheme="minorHAnsi"/>
          <w:sz w:val="24"/>
          <w:szCs w:val="24"/>
        </w:rPr>
      </w:pPr>
      <w:r w:rsidRPr="003D045E">
        <w:rPr>
          <w:rFonts w:cstheme="minorHAnsi"/>
          <w:sz w:val="24"/>
          <w:szCs w:val="24"/>
        </w:rPr>
        <w:t>infrastructura publică de turism, inclusiv obiective de patrimoniu cu potențial turistic</w:t>
      </w:r>
      <w:r w:rsidR="00CE38AB" w:rsidRPr="003D045E">
        <w:rPr>
          <w:rFonts w:cstheme="minorHAnsi"/>
          <w:sz w:val="24"/>
          <w:szCs w:val="24"/>
        </w:rPr>
        <w:t>;</w:t>
      </w:r>
    </w:p>
    <w:p w14:paraId="04A67EED" w14:textId="7FD3009E" w:rsidR="001A5EA3" w:rsidRPr="003D045E" w:rsidRDefault="001A5EA3" w:rsidP="0014083D">
      <w:pPr>
        <w:pStyle w:val="Listparagraf"/>
        <w:numPr>
          <w:ilvl w:val="0"/>
          <w:numId w:val="13"/>
        </w:numPr>
        <w:spacing w:after="120" w:line="276" w:lineRule="auto"/>
        <w:jc w:val="both"/>
        <w:rPr>
          <w:rFonts w:cstheme="minorHAnsi"/>
          <w:sz w:val="24"/>
          <w:szCs w:val="24"/>
        </w:rPr>
      </w:pPr>
      <w:r w:rsidRPr="003D045E">
        <w:rPr>
          <w:rFonts w:cstheme="minorHAnsi"/>
          <w:sz w:val="24"/>
          <w:szCs w:val="24"/>
        </w:rPr>
        <w:t>regenerare urbana</w:t>
      </w:r>
      <w:r w:rsidR="00CE38AB" w:rsidRPr="003D045E">
        <w:rPr>
          <w:rFonts w:cstheme="minorHAnsi"/>
          <w:sz w:val="24"/>
          <w:szCs w:val="24"/>
        </w:rPr>
        <w:t>;</w:t>
      </w:r>
    </w:p>
    <w:p w14:paraId="35119EC9" w14:textId="6D988554" w:rsidR="001A5EA3" w:rsidRPr="00B9362D" w:rsidRDefault="001A5EA3" w:rsidP="0014083D">
      <w:pPr>
        <w:pStyle w:val="Listparagraf"/>
        <w:numPr>
          <w:ilvl w:val="0"/>
          <w:numId w:val="13"/>
        </w:numPr>
        <w:spacing w:after="120" w:line="276" w:lineRule="auto"/>
        <w:jc w:val="both"/>
        <w:rPr>
          <w:rFonts w:eastAsia="Calibri" w:cstheme="minorHAnsi"/>
          <w:sz w:val="24"/>
          <w:szCs w:val="24"/>
        </w:rPr>
      </w:pPr>
      <w:r w:rsidRPr="003D045E">
        <w:rPr>
          <w:rFonts w:cstheme="minorHAnsi"/>
          <w:sz w:val="24"/>
          <w:szCs w:val="24"/>
        </w:rPr>
        <w:t>mobilitate urbana</w:t>
      </w:r>
      <w:r w:rsidR="00CE38AB" w:rsidRPr="003D045E">
        <w:rPr>
          <w:rFonts w:cstheme="minorHAnsi"/>
          <w:sz w:val="24"/>
          <w:szCs w:val="24"/>
        </w:rPr>
        <w:t>;</w:t>
      </w:r>
    </w:p>
    <w:p w14:paraId="0F3FD19E" w14:textId="77777777" w:rsidR="00B9362D" w:rsidRPr="00B9362D" w:rsidRDefault="00B9362D" w:rsidP="00B9362D">
      <w:pPr>
        <w:spacing w:after="120" w:line="276" w:lineRule="auto"/>
        <w:jc w:val="both"/>
        <w:rPr>
          <w:rFonts w:eastAsia="Calibri" w:cstheme="minorHAnsi"/>
          <w:sz w:val="24"/>
          <w:szCs w:val="24"/>
        </w:rPr>
      </w:pPr>
    </w:p>
    <w:p w14:paraId="00055892" w14:textId="245D1F0F" w:rsidR="001A5EA3" w:rsidRPr="003D045E" w:rsidRDefault="001A5EA3" w:rsidP="0014083D">
      <w:pPr>
        <w:pStyle w:val="Listparagraf"/>
        <w:spacing w:after="120" w:line="276" w:lineRule="auto"/>
        <w:jc w:val="both"/>
        <w:rPr>
          <w:rFonts w:cstheme="minorHAnsi"/>
          <w:sz w:val="24"/>
          <w:szCs w:val="24"/>
        </w:rPr>
      </w:pPr>
      <w:r w:rsidRPr="003D045E">
        <w:rPr>
          <w:rFonts w:cstheme="minorHAnsi"/>
          <w:sz w:val="24"/>
          <w:szCs w:val="24"/>
        </w:rPr>
        <w:t xml:space="preserve">Acesta </w:t>
      </w:r>
      <w:proofErr w:type="spellStart"/>
      <w:r w:rsidR="00B9362D">
        <w:rPr>
          <w:rFonts w:cstheme="minorHAnsi"/>
          <w:sz w:val="24"/>
          <w:szCs w:val="24"/>
        </w:rPr>
        <w:t>prioritizare</w:t>
      </w:r>
      <w:proofErr w:type="spellEnd"/>
      <w:r w:rsidRPr="003D045E">
        <w:rPr>
          <w:rFonts w:cstheme="minorHAnsi"/>
          <w:sz w:val="24"/>
          <w:szCs w:val="24"/>
        </w:rPr>
        <w:t xml:space="preserve"> a avut la baza următoarele considerente:   </w:t>
      </w:r>
    </w:p>
    <w:p w14:paraId="68239175" w14:textId="17B235DF" w:rsidR="001A5EA3" w:rsidRPr="003D045E" w:rsidRDefault="001A5EA3" w:rsidP="0014083D">
      <w:pPr>
        <w:pStyle w:val="Listparagraf"/>
        <w:numPr>
          <w:ilvl w:val="0"/>
          <w:numId w:val="23"/>
        </w:numPr>
        <w:spacing w:after="120" w:line="276" w:lineRule="auto"/>
        <w:jc w:val="both"/>
        <w:rPr>
          <w:rFonts w:cstheme="minorHAnsi"/>
          <w:sz w:val="24"/>
          <w:szCs w:val="24"/>
        </w:rPr>
      </w:pPr>
      <w:r w:rsidRPr="003D045E">
        <w:rPr>
          <w:rFonts w:cstheme="minorHAnsi"/>
          <w:sz w:val="24"/>
          <w:szCs w:val="24"/>
        </w:rPr>
        <w:t xml:space="preserve">Asigurarea finanțării pentru documentațiile aferente celor 5 proiecte care vizează domeniul infrastructura  rutiera de interes județean (cate una pentru fiecare județ al regiunii) aflate in lista </w:t>
      </w:r>
      <w:proofErr w:type="spellStart"/>
      <w:r w:rsidRPr="003D045E">
        <w:rPr>
          <w:rFonts w:cstheme="minorHAnsi"/>
          <w:sz w:val="24"/>
          <w:szCs w:val="24"/>
        </w:rPr>
        <w:t>prioritizata</w:t>
      </w:r>
      <w:proofErr w:type="spellEnd"/>
      <w:r w:rsidRPr="003D045E">
        <w:rPr>
          <w:rFonts w:cstheme="minorHAnsi"/>
          <w:sz w:val="24"/>
          <w:szCs w:val="24"/>
        </w:rPr>
        <w:t xml:space="preserve"> prin Hotărâre a CDR SV Oltenia  </w:t>
      </w:r>
    </w:p>
    <w:p w14:paraId="37902D17" w14:textId="6CF77A66" w:rsidR="001A5EA3" w:rsidRPr="003D045E" w:rsidRDefault="001A5EA3" w:rsidP="0014083D">
      <w:pPr>
        <w:pStyle w:val="Listparagraf"/>
        <w:numPr>
          <w:ilvl w:val="0"/>
          <w:numId w:val="11"/>
        </w:numPr>
        <w:spacing w:after="120" w:line="276" w:lineRule="auto"/>
        <w:jc w:val="both"/>
        <w:rPr>
          <w:rFonts w:cstheme="minorHAnsi"/>
          <w:sz w:val="24"/>
          <w:szCs w:val="24"/>
        </w:rPr>
      </w:pPr>
      <w:r w:rsidRPr="003D045E">
        <w:rPr>
          <w:rFonts w:cstheme="minorHAnsi"/>
          <w:sz w:val="24"/>
          <w:szCs w:val="24"/>
        </w:rPr>
        <w:t>Finanțarea a 5 documentații la nivelul regiunii pentru infrastructura publică de turism, inclusiv obiective de patrimoniu cu potențial turistic</w:t>
      </w:r>
      <w:r w:rsidR="00AB2E1C">
        <w:rPr>
          <w:rFonts w:cstheme="minorHAnsi"/>
          <w:sz w:val="24"/>
          <w:szCs w:val="24"/>
        </w:rPr>
        <w:t>,</w:t>
      </w:r>
      <w:r w:rsidRPr="003D045E">
        <w:rPr>
          <w:rFonts w:cstheme="minorHAnsi"/>
          <w:b/>
          <w:bCs/>
          <w:sz w:val="24"/>
          <w:szCs w:val="24"/>
        </w:rPr>
        <w:t xml:space="preserve"> </w:t>
      </w:r>
      <w:r w:rsidRPr="003D045E">
        <w:rPr>
          <w:rFonts w:cstheme="minorHAnsi"/>
          <w:sz w:val="24"/>
          <w:szCs w:val="24"/>
        </w:rPr>
        <w:t>pentru a îndeplini condiționalitatea prevăzută in OUG 88/2020</w:t>
      </w:r>
      <w:r w:rsidR="00B9362D">
        <w:rPr>
          <w:rFonts w:cstheme="minorHAnsi"/>
          <w:sz w:val="24"/>
          <w:szCs w:val="24"/>
        </w:rPr>
        <w:t xml:space="preserve">. </w:t>
      </w:r>
      <w:r w:rsidRPr="003D045E">
        <w:rPr>
          <w:rFonts w:cstheme="minorHAnsi"/>
          <w:sz w:val="24"/>
          <w:szCs w:val="24"/>
        </w:rPr>
        <w:t xml:space="preserve"> </w:t>
      </w:r>
      <w:r w:rsidR="00B9362D">
        <w:rPr>
          <w:rFonts w:cstheme="minorHAnsi"/>
          <w:sz w:val="24"/>
          <w:szCs w:val="24"/>
        </w:rPr>
        <w:t>D</w:t>
      </w:r>
      <w:r w:rsidRPr="003D045E">
        <w:rPr>
          <w:rFonts w:cstheme="minorHAnsi"/>
          <w:sz w:val="24"/>
          <w:szCs w:val="24"/>
        </w:rPr>
        <w:t xml:space="preserve">ocumentațiile necesare acestor tipuri de proiecte </w:t>
      </w:r>
      <w:r w:rsidR="00B9362D">
        <w:rPr>
          <w:rFonts w:cstheme="minorHAnsi"/>
          <w:sz w:val="24"/>
          <w:szCs w:val="24"/>
        </w:rPr>
        <w:t>au</w:t>
      </w:r>
      <w:r w:rsidRPr="003D045E">
        <w:rPr>
          <w:rFonts w:cstheme="minorHAnsi"/>
          <w:sz w:val="24"/>
          <w:szCs w:val="24"/>
        </w:rPr>
        <w:t xml:space="preserve"> o complexitate mai mare, in concordantă cu legislația in vigoare</w:t>
      </w:r>
    </w:p>
    <w:p w14:paraId="01328FA4" w14:textId="6F118A58" w:rsidR="00C40984" w:rsidRPr="003D045E" w:rsidRDefault="001A5EA3" w:rsidP="0014083D">
      <w:pPr>
        <w:pStyle w:val="Listparagraf"/>
        <w:numPr>
          <w:ilvl w:val="0"/>
          <w:numId w:val="11"/>
        </w:numPr>
        <w:spacing w:after="120" w:line="276" w:lineRule="auto"/>
        <w:jc w:val="both"/>
        <w:rPr>
          <w:rFonts w:cstheme="minorHAnsi"/>
          <w:sz w:val="24"/>
          <w:szCs w:val="24"/>
        </w:rPr>
      </w:pPr>
      <w:r w:rsidRPr="003D045E">
        <w:rPr>
          <w:rFonts w:cstheme="minorHAnsi"/>
          <w:sz w:val="24"/>
          <w:szCs w:val="24"/>
        </w:rPr>
        <w:t xml:space="preserve">Condițiile pentru finanțarea proiectelor de mobilitate urbana in viitoarea perioada de programare se afla încă in proces de negociere, existând la aceasta data unele aspecte legate de eligibilitatea activităților  care nu sunt pe deplin  clarificate. </w:t>
      </w:r>
    </w:p>
    <w:p w14:paraId="6B4B8A45" w14:textId="738FBB21" w:rsidR="0014083D" w:rsidRPr="003D045E" w:rsidRDefault="009127B8" w:rsidP="0014083D">
      <w:pPr>
        <w:pStyle w:val="Listparagraf"/>
        <w:numPr>
          <w:ilvl w:val="0"/>
          <w:numId w:val="5"/>
        </w:numPr>
        <w:spacing w:after="120" w:line="276" w:lineRule="auto"/>
        <w:jc w:val="both"/>
        <w:rPr>
          <w:rFonts w:cstheme="minorHAnsi"/>
          <w:b/>
          <w:bCs/>
          <w:i/>
          <w:iCs/>
          <w:sz w:val="24"/>
          <w:szCs w:val="24"/>
        </w:rPr>
      </w:pPr>
      <w:r w:rsidRPr="003D045E">
        <w:rPr>
          <w:rFonts w:cstheme="minorHAnsi"/>
          <w:b/>
          <w:bCs/>
          <w:i/>
          <w:iCs/>
          <w:sz w:val="24"/>
          <w:szCs w:val="24"/>
        </w:rPr>
        <w:t xml:space="preserve">Asigurarea unei distribuții </w:t>
      </w:r>
      <w:r w:rsidR="00ED64F4" w:rsidRPr="003D045E">
        <w:rPr>
          <w:rFonts w:cstheme="minorHAnsi"/>
          <w:b/>
          <w:bCs/>
          <w:i/>
          <w:iCs/>
          <w:sz w:val="24"/>
          <w:szCs w:val="24"/>
        </w:rPr>
        <w:t>echilibrate</w:t>
      </w:r>
      <w:r w:rsidR="003F6C26" w:rsidRPr="003D045E">
        <w:rPr>
          <w:rFonts w:cstheme="minorHAnsi"/>
          <w:b/>
          <w:bCs/>
          <w:i/>
          <w:iCs/>
          <w:sz w:val="24"/>
          <w:szCs w:val="24"/>
        </w:rPr>
        <w:t xml:space="preserve"> si echitabile </w:t>
      </w:r>
      <w:r w:rsidRPr="003D045E">
        <w:rPr>
          <w:rFonts w:cstheme="minorHAnsi"/>
          <w:b/>
          <w:bCs/>
          <w:i/>
          <w:iCs/>
          <w:sz w:val="24"/>
          <w:szCs w:val="24"/>
        </w:rPr>
        <w:t xml:space="preserve"> a proiectelor pentru cele 5 județe ale regiunii</w:t>
      </w:r>
      <w:r w:rsidR="003F6C26" w:rsidRPr="003D045E">
        <w:rPr>
          <w:rFonts w:cstheme="minorHAnsi"/>
          <w:b/>
          <w:bCs/>
          <w:i/>
          <w:iCs/>
          <w:sz w:val="24"/>
          <w:szCs w:val="24"/>
        </w:rPr>
        <w:t xml:space="preserve">. </w:t>
      </w:r>
      <w:r w:rsidR="003F6C26" w:rsidRPr="003D045E">
        <w:rPr>
          <w:rFonts w:cstheme="minorHAnsi"/>
          <w:sz w:val="24"/>
          <w:szCs w:val="24"/>
        </w:rPr>
        <w:t xml:space="preserve">Se va avea in vedere ca </w:t>
      </w:r>
      <w:r w:rsidR="00BC021E" w:rsidRPr="003D045E">
        <w:rPr>
          <w:rFonts w:cstheme="minorHAnsi"/>
          <w:sz w:val="24"/>
          <w:szCs w:val="24"/>
        </w:rPr>
        <w:t>numărul</w:t>
      </w:r>
      <w:r w:rsidR="003F6C26" w:rsidRPr="003D045E">
        <w:rPr>
          <w:rFonts w:cstheme="minorHAnsi"/>
          <w:sz w:val="24"/>
          <w:szCs w:val="24"/>
        </w:rPr>
        <w:t xml:space="preserve"> de proiecte ce vor fi implementate in fiecare </w:t>
      </w:r>
      <w:r w:rsidR="00BC021E" w:rsidRPr="003D045E">
        <w:rPr>
          <w:rFonts w:cstheme="minorHAnsi"/>
          <w:sz w:val="24"/>
          <w:szCs w:val="24"/>
        </w:rPr>
        <w:t>județ</w:t>
      </w:r>
      <w:r w:rsidR="003F6C26" w:rsidRPr="003D045E">
        <w:rPr>
          <w:rFonts w:cstheme="minorHAnsi"/>
          <w:sz w:val="24"/>
          <w:szCs w:val="24"/>
        </w:rPr>
        <w:t xml:space="preserve"> sa fie cat mai echilibrat,</w:t>
      </w:r>
      <w:r w:rsidR="009F41B5" w:rsidRPr="003D045E">
        <w:rPr>
          <w:rFonts w:cstheme="minorHAnsi"/>
          <w:sz w:val="24"/>
          <w:szCs w:val="24"/>
        </w:rPr>
        <w:t xml:space="preserve"> rezultat</w:t>
      </w:r>
      <w:r w:rsidR="003F6C26" w:rsidRPr="003D045E">
        <w:rPr>
          <w:rFonts w:cstheme="minorHAnsi"/>
          <w:sz w:val="24"/>
          <w:szCs w:val="24"/>
        </w:rPr>
        <w:t xml:space="preserve"> in urma unei </w:t>
      </w:r>
      <w:r w:rsidR="00BC021E" w:rsidRPr="003D045E">
        <w:rPr>
          <w:rFonts w:cstheme="minorHAnsi"/>
          <w:sz w:val="24"/>
          <w:szCs w:val="24"/>
        </w:rPr>
        <w:t>selecții</w:t>
      </w:r>
      <w:r w:rsidR="003F6C26" w:rsidRPr="003D045E">
        <w:rPr>
          <w:rFonts w:cstheme="minorHAnsi"/>
          <w:sz w:val="24"/>
          <w:szCs w:val="24"/>
        </w:rPr>
        <w:t xml:space="preserve"> transparente, </w:t>
      </w:r>
      <w:r w:rsidR="00BC021E" w:rsidRPr="003D045E">
        <w:rPr>
          <w:rFonts w:cstheme="minorHAnsi"/>
          <w:sz w:val="24"/>
          <w:szCs w:val="24"/>
        </w:rPr>
        <w:t>ținând</w:t>
      </w:r>
      <w:r w:rsidR="003F6C26" w:rsidRPr="003D045E">
        <w:rPr>
          <w:rFonts w:cstheme="minorHAnsi"/>
          <w:sz w:val="24"/>
          <w:szCs w:val="24"/>
        </w:rPr>
        <w:t xml:space="preserve"> </w:t>
      </w:r>
      <w:r w:rsidR="00BC021E" w:rsidRPr="003D045E">
        <w:rPr>
          <w:rFonts w:cstheme="minorHAnsi"/>
          <w:sz w:val="24"/>
          <w:szCs w:val="24"/>
        </w:rPr>
        <w:t>totodată</w:t>
      </w:r>
      <w:r w:rsidR="003F6C26" w:rsidRPr="003D045E">
        <w:rPr>
          <w:rFonts w:cstheme="minorHAnsi"/>
          <w:sz w:val="24"/>
          <w:szCs w:val="24"/>
        </w:rPr>
        <w:t xml:space="preserve"> cont de </w:t>
      </w:r>
      <w:r w:rsidR="00BC021E" w:rsidRPr="003D045E">
        <w:rPr>
          <w:rFonts w:cstheme="minorHAnsi"/>
          <w:sz w:val="24"/>
          <w:szCs w:val="24"/>
        </w:rPr>
        <w:t>numărul</w:t>
      </w:r>
      <w:r w:rsidR="009F41B5" w:rsidRPr="003D045E">
        <w:rPr>
          <w:rFonts w:cstheme="minorHAnsi"/>
          <w:sz w:val="24"/>
          <w:szCs w:val="24"/>
        </w:rPr>
        <w:t xml:space="preserve"> proiectelor depuse. </w:t>
      </w:r>
      <w:r w:rsidR="00BC021E" w:rsidRPr="003D045E">
        <w:rPr>
          <w:rFonts w:cstheme="minorHAnsi"/>
          <w:sz w:val="24"/>
          <w:szCs w:val="24"/>
        </w:rPr>
        <w:t>Întrucât</w:t>
      </w:r>
      <w:r w:rsidR="009F41B5" w:rsidRPr="003D045E">
        <w:rPr>
          <w:rFonts w:cstheme="minorHAnsi"/>
          <w:sz w:val="24"/>
          <w:szCs w:val="24"/>
        </w:rPr>
        <w:t xml:space="preserve"> se </w:t>
      </w:r>
      <w:r w:rsidR="00BC021E" w:rsidRPr="003D045E">
        <w:rPr>
          <w:rFonts w:cstheme="minorHAnsi"/>
          <w:sz w:val="24"/>
          <w:szCs w:val="24"/>
        </w:rPr>
        <w:t>dorește</w:t>
      </w:r>
      <w:r w:rsidR="009F41B5" w:rsidRPr="003D045E">
        <w:rPr>
          <w:rFonts w:cstheme="minorHAnsi"/>
          <w:sz w:val="24"/>
          <w:szCs w:val="24"/>
        </w:rPr>
        <w:t xml:space="preserve"> ca un </w:t>
      </w:r>
      <w:r w:rsidR="00BC021E" w:rsidRPr="003D045E">
        <w:rPr>
          <w:rFonts w:cstheme="minorHAnsi"/>
          <w:sz w:val="24"/>
          <w:szCs w:val="24"/>
        </w:rPr>
        <w:t>număr</w:t>
      </w:r>
      <w:r w:rsidR="009F41B5" w:rsidRPr="003D045E">
        <w:rPr>
          <w:rFonts w:cstheme="minorHAnsi"/>
          <w:sz w:val="24"/>
          <w:szCs w:val="24"/>
        </w:rPr>
        <w:t xml:space="preserve"> cat mai mare de UAT sa </w:t>
      </w:r>
      <w:proofErr w:type="spellStart"/>
      <w:r w:rsidR="009F41B5" w:rsidRPr="003D045E">
        <w:rPr>
          <w:rFonts w:cstheme="minorHAnsi"/>
          <w:sz w:val="24"/>
          <w:szCs w:val="24"/>
        </w:rPr>
        <w:t>isi</w:t>
      </w:r>
      <w:proofErr w:type="spellEnd"/>
      <w:r w:rsidR="009F41B5" w:rsidRPr="003D045E">
        <w:rPr>
          <w:rFonts w:cstheme="minorHAnsi"/>
          <w:sz w:val="24"/>
          <w:szCs w:val="24"/>
        </w:rPr>
        <w:t xml:space="preserve"> </w:t>
      </w:r>
      <w:r w:rsidR="00BC021E" w:rsidRPr="003D045E">
        <w:rPr>
          <w:rFonts w:cstheme="minorHAnsi"/>
          <w:sz w:val="24"/>
          <w:szCs w:val="24"/>
        </w:rPr>
        <w:t>poată</w:t>
      </w:r>
      <w:r w:rsidR="009F41B5" w:rsidRPr="003D045E">
        <w:rPr>
          <w:rFonts w:cstheme="minorHAnsi"/>
          <w:sz w:val="24"/>
          <w:szCs w:val="24"/>
        </w:rPr>
        <w:t xml:space="preserve"> </w:t>
      </w:r>
      <w:r w:rsidR="00BC021E" w:rsidRPr="003D045E">
        <w:rPr>
          <w:rFonts w:cstheme="minorHAnsi"/>
          <w:sz w:val="24"/>
          <w:szCs w:val="24"/>
        </w:rPr>
        <w:t>finanța</w:t>
      </w:r>
      <w:r w:rsidR="009F41B5" w:rsidRPr="003D045E">
        <w:rPr>
          <w:rFonts w:cstheme="minorHAnsi"/>
          <w:sz w:val="24"/>
          <w:szCs w:val="24"/>
        </w:rPr>
        <w:t xml:space="preserve"> </w:t>
      </w:r>
      <w:proofErr w:type="spellStart"/>
      <w:r w:rsidR="009F41B5" w:rsidRPr="003D045E">
        <w:rPr>
          <w:rFonts w:cstheme="minorHAnsi"/>
          <w:sz w:val="24"/>
          <w:szCs w:val="24"/>
        </w:rPr>
        <w:t>documentatia</w:t>
      </w:r>
      <w:proofErr w:type="spellEnd"/>
      <w:r w:rsidR="009F41B5" w:rsidRPr="003D045E">
        <w:rPr>
          <w:rFonts w:cstheme="minorHAnsi"/>
          <w:sz w:val="24"/>
          <w:szCs w:val="24"/>
        </w:rPr>
        <w:t xml:space="preserve"> </w:t>
      </w:r>
      <w:proofErr w:type="spellStart"/>
      <w:r w:rsidR="009F41B5" w:rsidRPr="003D045E">
        <w:rPr>
          <w:rFonts w:cstheme="minorHAnsi"/>
          <w:sz w:val="24"/>
          <w:szCs w:val="24"/>
        </w:rPr>
        <w:t>tehnico</w:t>
      </w:r>
      <w:proofErr w:type="spellEnd"/>
      <w:r w:rsidR="009F41B5" w:rsidRPr="003D045E">
        <w:rPr>
          <w:rFonts w:cstheme="minorHAnsi"/>
          <w:sz w:val="24"/>
          <w:szCs w:val="24"/>
        </w:rPr>
        <w:t>- economica pentru proiectele ce vor fi depuse in perioada 2021- 2027,</w:t>
      </w:r>
      <w:r w:rsidR="009F41B5" w:rsidRPr="003D045E">
        <w:rPr>
          <w:rFonts w:cstheme="minorHAnsi"/>
          <w:b/>
          <w:bCs/>
          <w:i/>
          <w:iCs/>
          <w:sz w:val="24"/>
          <w:szCs w:val="24"/>
        </w:rPr>
        <w:t xml:space="preserve"> se va </w:t>
      </w:r>
      <w:r w:rsidR="003F6C26" w:rsidRPr="003D045E">
        <w:rPr>
          <w:rFonts w:cstheme="minorHAnsi"/>
          <w:b/>
          <w:bCs/>
          <w:i/>
          <w:iCs/>
          <w:sz w:val="24"/>
          <w:szCs w:val="24"/>
        </w:rPr>
        <w:t xml:space="preserve"> </w:t>
      </w:r>
      <w:r w:rsidR="009F41B5" w:rsidRPr="003D045E">
        <w:rPr>
          <w:rFonts w:cstheme="minorHAnsi"/>
          <w:b/>
          <w:bCs/>
          <w:i/>
          <w:iCs/>
          <w:sz w:val="24"/>
          <w:szCs w:val="24"/>
        </w:rPr>
        <w:t xml:space="preserve">limita valoarea nerambursabila  </w:t>
      </w:r>
      <w:r w:rsidR="009817C2" w:rsidRPr="003D045E">
        <w:rPr>
          <w:rFonts w:cstheme="minorHAnsi"/>
          <w:b/>
          <w:bCs/>
          <w:i/>
          <w:iCs/>
          <w:sz w:val="24"/>
          <w:szCs w:val="24"/>
        </w:rPr>
        <w:t>fără</w:t>
      </w:r>
      <w:r w:rsidR="009F41B5" w:rsidRPr="003D045E">
        <w:rPr>
          <w:rFonts w:cstheme="minorHAnsi"/>
          <w:b/>
          <w:bCs/>
          <w:i/>
          <w:iCs/>
          <w:sz w:val="24"/>
          <w:szCs w:val="24"/>
        </w:rPr>
        <w:t xml:space="preserve"> TVA </w:t>
      </w:r>
      <w:r w:rsidR="009F41B5" w:rsidRPr="003D045E">
        <w:rPr>
          <w:rFonts w:cstheme="minorHAnsi"/>
          <w:sz w:val="24"/>
          <w:szCs w:val="24"/>
        </w:rPr>
        <w:t xml:space="preserve">a </w:t>
      </w:r>
      <w:proofErr w:type="spellStart"/>
      <w:r w:rsidR="009F41B5" w:rsidRPr="003D045E">
        <w:rPr>
          <w:rFonts w:cstheme="minorHAnsi"/>
          <w:sz w:val="24"/>
          <w:szCs w:val="24"/>
        </w:rPr>
        <w:t>documentatiei</w:t>
      </w:r>
      <w:proofErr w:type="spellEnd"/>
      <w:r w:rsidR="009F41B5" w:rsidRPr="003D045E">
        <w:rPr>
          <w:rFonts w:cstheme="minorHAnsi"/>
          <w:sz w:val="24"/>
          <w:szCs w:val="24"/>
        </w:rPr>
        <w:t xml:space="preserve"> </w:t>
      </w:r>
      <w:proofErr w:type="spellStart"/>
      <w:r w:rsidR="009F41B5" w:rsidRPr="003D045E">
        <w:rPr>
          <w:rFonts w:cstheme="minorHAnsi"/>
          <w:sz w:val="24"/>
          <w:szCs w:val="24"/>
        </w:rPr>
        <w:t>tehnico</w:t>
      </w:r>
      <w:proofErr w:type="spellEnd"/>
      <w:r w:rsidR="009F41B5" w:rsidRPr="003D045E">
        <w:rPr>
          <w:rFonts w:cstheme="minorHAnsi"/>
          <w:sz w:val="24"/>
          <w:szCs w:val="24"/>
        </w:rPr>
        <w:t>- economice pentru domeniile</w:t>
      </w:r>
      <w:r w:rsidR="009F41B5" w:rsidRPr="003D045E">
        <w:rPr>
          <w:rFonts w:cstheme="minorHAnsi"/>
          <w:b/>
          <w:bCs/>
          <w:i/>
          <w:iCs/>
          <w:sz w:val="24"/>
          <w:szCs w:val="24"/>
        </w:rPr>
        <w:t xml:space="preserve"> infrastructură rutieră de interes județean, inclusiv variantele ocolitoare și/sau drumuri de legătură </w:t>
      </w:r>
      <w:r w:rsidR="009F41B5" w:rsidRPr="003D045E">
        <w:rPr>
          <w:rFonts w:cstheme="minorHAnsi"/>
          <w:sz w:val="24"/>
          <w:szCs w:val="24"/>
        </w:rPr>
        <w:t>si respectiv</w:t>
      </w:r>
      <w:r w:rsidR="009F41B5" w:rsidRPr="003D045E">
        <w:rPr>
          <w:rFonts w:cstheme="minorHAnsi"/>
          <w:b/>
          <w:bCs/>
          <w:i/>
          <w:iCs/>
          <w:sz w:val="24"/>
          <w:szCs w:val="24"/>
        </w:rPr>
        <w:t xml:space="preserve"> infrastructura publică de turism, inclusiv obiective de patrimoniu cu potențial turistic, </w:t>
      </w:r>
      <w:r w:rsidR="009F41B5" w:rsidRPr="003D045E">
        <w:rPr>
          <w:rFonts w:cstheme="minorHAnsi"/>
          <w:sz w:val="24"/>
          <w:szCs w:val="24"/>
        </w:rPr>
        <w:t>la</w:t>
      </w:r>
      <w:r w:rsidR="009F41B5" w:rsidRPr="003D045E">
        <w:rPr>
          <w:rFonts w:cstheme="minorHAnsi"/>
          <w:b/>
          <w:bCs/>
          <w:i/>
          <w:iCs/>
          <w:sz w:val="24"/>
          <w:szCs w:val="24"/>
        </w:rPr>
        <w:t xml:space="preserve"> 500.000 Euro</w:t>
      </w:r>
    </w:p>
    <w:p w14:paraId="70E19B09" w14:textId="11CDE173" w:rsidR="00A238FA" w:rsidRPr="003D045E" w:rsidRDefault="00974541" w:rsidP="0014083D">
      <w:pPr>
        <w:tabs>
          <w:tab w:val="left" w:pos="0"/>
          <w:tab w:val="left" w:pos="142"/>
        </w:tabs>
        <w:spacing w:after="120" w:line="276" w:lineRule="auto"/>
        <w:jc w:val="both"/>
        <w:rPr>
          <w:rFonts w:cstheme="minorHAnsi"/>
          <w:b/>
          <w:bCs/>
          <w:sz w:val="24"/>
          <w:szCs w:val="24"/>
        </w:rPr>
      </w:pPr>
      <w:r w:rsidRPr="003D045E">
        <w:rPr>
          <w:rFonts w:cstheme="minorHAnsi"/>
          <w:b/>
          <w:bCs/>
          <w:sz w:val="24"/>
          <w:szCs w:val="24"/>
        </w:rPr>
        <w:t>Având</w:t>
      </w:r>
      <w:r w:rsidR="00C40984" w:rsidRPr="003D045E">
        <w:rPr>
          <w:rFonts w:cstheme="minorHAnsi"/>
          <w:b/>
          <w:bCs/>
          <w:sz w:val="24"/>
          <w:szCs w:val="24"/>
        </w:rPr>
        <w:t xml:space="preserve"> la baza cele </w:t>
      </w:r>
      <w:r w:rsidR="009127B8" w:rsidRPr="003D045E">
        <w:rPr>
          <w:rFonts w:cstheme="minorHAnsi"/>
          <w:b/>
          <w:bCs/>
          <w:sz w:val="24"/>
          <w:szCs w:val="24"/>
        </w:rPr>
        <w:t>trei</w:t>
      </w:r>
      <w:r w:rsidR="001A07EC" w:rsidRPr="003D045E">
        <w:rPr>
          <w:rFonts w:cstheme="minorHAnsi"/>
          <w:b/>
          <w:bCs/>
          <w:sz w:val="24"/>
          <w:szCs w:val="24"/>
        </w:rPr>
        <w:t xml:space="preserve"> principii</w:t>
      </w:r>
      <w:r w:rsidR="00C40984" w:rsidRPr="003D045E">
        <w:rPr>
          <w:rFonts w:cstheme="minorHAnsi"/>
          <w:b/>
          <w:bCs/>
          <w:sz w:val="24"/>
          <w:szCs w:val="24"/>
        </w:rPr>
        <w:t xml:space="preserve"> </w:t>
      </w:r>
      <w:r w:rsidRPr="003D045E">
        <w:rPr>
          <w:rFonts w:cstheme="minorHAnsi"/>
          <w:b/>
          <w:bCs/>
          <w:sz w:val="24"/>
          <w:szCs w:val="24"/>
        </w:rPr>
        <w:t>enunțate</w:t>
      </w:r>
      <w:r w:rsidR="00C40984" w:rsidRPr="003D045E">
        <w:rPr>
          <w:rFonts w:cstheme="minorHAnsi"/>
          <w:b/>
          <w:bCs/>
          <w:sz w:val="24"/>
          <w:szCs w:val="24"/>
        </w:rPr>
        <w:t xml:space="preserve"> mai sus, procesul de  ierarhizare a Fiselor de</w:t>
      </w:r>
      <w:r w:rsidR="009127B8" w:rsidRPr="003D045E">
        <w:rPr>
          <w:rFonts w:cstheme="minorHAnsi"/>
          <w:b/>
          <w:bCs/>
          <w:sz w:val="24"/>
          <w:szCs w:val="24"/>
        </w:rPr>
        <w:t xml:space="preserve"> </w:t>
      </w:r>
      <w:r w:rsidRPr="003D045E">
        <w:rPr>
          <w:rFonts w:cstheme="minorHAnsi"/>
          <w:b/>
          <w:bCs/>
          <w:sz w:val="24"/>
          <w:szCs w:val="24"/>
        </w:rPr>
        <w:t>investiții</w:t>
      </w:r>
      <w:r w:rsidR="00C40984" w:rsidRPr="003D045E">
        <w:rPr>
          <w:rFonts w:cstheme="minorHAnsi"/>
          <w:b/>
          <w:bCs/>
          <w:sz w:val="24"/>
          <w:szCs w:val="24"/>
        </w:rPr>
        <w:t xml:space="preserve"> va parcurge </w:t>
      </w:r>
      <w:r w:rsidR="00B7755D" w:rsidRPr="003D045E">
        <w:rPr>
          <w:rFonts w:cstheme="minorHAnsi"/>
          <w:b/>
          <w:bCs/>
          <w:sz w:val="24"/>
          <w:szCs w:val="24"/>
        </w:rPr>
        <w:t>următorii</w:t>
      </w:r>
      <w:r w:rsidR="00C40984" w:rsidRPr="003D045E">
        <w:rPr>
          <w:rFonts w:cstheme="minorHAnsi"/>
          <w:b/>
          <w:bCs/>
          <w:sz w:val="24"/>
          <w:szCs w:val="24"/>
        </w:rPr>
        <w:t xml:space="preserve"> </w:t>
      </w:r>
      <w:r w:rsidR="00B7755D" w:rsidRPr="003D045E">
        <w:rPr>
          <w:rFonts w:cstheme="minorHAnsi"/>
          <w:b/>
          <w:bCs/>
          <w:sz w:val="24"/>
          <w:szCs w:val="24"/>
        </w:rPr>
        <w:t>pași</w:t>
      </w:r>
      <w:r w:rsidR="0014083D" w:rsidRPr="003D045E">
        <w:rPr>
          <w:rFonts w:cstheme="minorHAnsi"/>
          <w:b/>
          <w:bCs/>
          <w:sz w:val="24"/>
          <w:szCs w:val="24"/>
        </w:rPr>
        <w:t xml:space="preserve">: </w:t>
      </w:r>
    </w:p>
    <w:p w14:paraId="61FB2B4B" w14:textId="2FBE2637" w:rsidR="00A238FA" w:rsidRPr="003D045E" w:rsidRDefault="00B7755D" w:rsidP="0014083D">
      <w:pPr>
        <w:pStyle w:val="Listparagraf"/>
        <w:numPr>
          <w:ilvl w:val="0"/>
          <w:numId w:val="5"/>
        </w:numPr>
        <w:tabs>
          <w:tab w:val="left" w:pos="0"/>
        </w:tabs>
        <w:spacing w:after="120" w:line="276" w:lineRule="auto"/>
        <w:jc w:val="both"/>
        <w:rPr>
          <w:rFonts w:cstheme="minorHAnsi"/>
          <w:sz w:val="24"/>
          <w:szCs w:val="24"/>
        </w:rPr>
      </w:pPr>
      <w:r w:rsidRPr="003D045E">
        <w:rPr>
          <w:rFonts w:cstheme="minorHAnsi"/>
          <w:b/>
          <w:bCs/>
          <w:sz w:val="24"/>
          <w:szCs w:val="24"/>
        </w:rPr>
        <w:t xml:space="preserve">Pasul 1 </w:t>
      </w:r>
      <w:r w:rsidR="00ED64F4" w:rsidRPr="003D045E">
        <w:rPr>
          <w:rFonts w:cstheme="minorHAnsi"/>
          <w:b/>
          <w:bCs/>
          <w:sz w:val="24"/>
          <w:szCs w:val="24"/>
        </w:rPr>
        <w:t xml:space="preserve">– </w:t>
      </w:r>
      <w:r w:rsidR="00ED64F4" w:rsidRPr="003D045E">
        <w:rPr>
          <w:rFonts w:cstheme="minorHAnsi"/>
          <w:sz w:val="24"/>
          <w:szCs w:val="24"/>
        </w:rPr>
        <w:t>Se vor propune spre finanțare</w:t>
      </w:r>
      <w:r w:rsidR="00ED64F4" w:rsidRPr="003D045E">
        <w:rPr>
          <w:rFonts w:cstheme="minorHAnsi"/>
          <w:b/>
          <w:bCs/>
          <w:sz w:val="24"/>
          <w:szCs w:val="24"/>
        </w:rPr>
        <w:t xml:space="preserve"> </w:t>
      </w:r>
      <w:r w:rsidR="00210949" w:rsidRPr="003D045E">
        <w:rPr>
          <w:rFonts w:cstheme="minorHAnsi"/>
          <w:sz w:val="24"/>
          <w:szCs w:val="24"/>
        </w:rPr>
        <w:t>documentați</w:t>
      </w:r>
      <w:r w:rsidR="00ED64F4" w:rsidRPr="003D045E">
        <w:rPr>
          <w:rFonts w:cstheme="minorHAnsi"/>
          <w:sz w:val="24"/>
          <w:szCs w:val="24"/>
        </w:rPr>
        <w:t>ile</w:t>
      </w:r>
      <w:r w:rsidR="00210949" w:rsidRPr="003D045E">
        <w:rPr>
          <w:rFonts w:cstheme="minorHAnsi"/>
          <w:sz w:val="24"/>
          <w:szCs w:val="24"/>
        </w:rPr>
        <w:t xml:space="preserve"> </w:t>
      </w:r>
      <w:proofErr w:type="spellStart"/>
      <w:r w:rsidR="00210949" w:rsidRPr="003D045E">
        <w:rPr>
          <w:rFonts w:cstheme="minorHAnsi"/>
          <w:sz w:val="24"/>
          <w:szCs w:val="24"/>
        </w:rPr>
        <w:t>tehnico</w:t>
      </w:r>
      <w:proofErr w:type="spellEnd"/>
      <w:r w:rsidR="00210949" w:rsidRPr="003D045E">
        <w:rPr>
          <w:rFonts w:cstheme="minorHAnsi"/>
          <w:sz w:val="24"/>
          <w:szCs w:val="24"/>
        </w:rPr>
        <w:t>-economic</w:t>
      </w:r>
      <w:r w:rsidR="00ED64F4" w:rsidRPr="003D045E">
        <w:rPr>
          <w:rFonts w:cstheme="minorHAnsi"/>
          <w:sz w:val="24"/>
          <w:szCs w:val="24"/>
        </w:rPr>
        <w:t>e pentru</w:t>
      </w:r>
      <w:r w:rsidR="00210949" w:rsidRPr="003D045E">
        <w:rPr>
          <w:rFonts w:cstheme="minorHAnsi"/>
          <w:sz w:val="24"/>
          <w:szCs w:val="24"/>
        </w:rPr>
        <w:t xml:space="preserve"> cele 5 proiecte</w:t>
      </w:r>
      <w:r w:rsidR="00A238FA" w:rsidRPr="003D045E">
        <w:rPr>
          <w:rFonts w:cstheme="minorHAnsi"/>
          <w:sz w:val="24"/>
          <w:szCs w:val="24"/>
        </w:rPr>
        <w:t xml:space="preserve"> </w:t>
      </w:r>
      <w:r w:rsidR="00210949" w:rsidRPr="003D045E">
        <w:rPr>
          <w:rFonts w:cstheme="minorHAnsi"/>
          <w:sz w:val="24"/>
          <w:szCs w:val="24"/>
        </w:rPr>
        <w:t>de infrastructură rutieră de interes județean (cate unul pentru fiecare dintre județele regiunii)</w:t>
      </w:r>
      <w:r w:rsidR="00AB2E1C">
        <w:rPr>
          <w:rFonts w:cstheme="minorHAnsi"/>
          <w:sz w:val="24"/>
          <w:szCs w:val="24"/>
        </w:rPr>
        <w:t>,</w:t>
      </w:r>
      <w:r w:rsidR="00210949" w:rsidRPr="003D045E">
        <w:rPr>
          <w:rFonts w:cstheme="minorHAnsi"/>
          <w:sz w:val="24"/>
          <w:szCs w:val="24"/>
        </w:rPr>
        <w:t xml:space="preserve"> care au fost </w:t>
      </w:r>
      <w:proofErr w:type="spellStart"/>
      <w:r w:rsidR="00DC538D" w:rsidRPr="003D045E">
        <w:rPr>
          <w:rFonts w:cstheme="minorHAnsi"/>
          <w:sz w:val="24"/>
          <w:szCs w:val="24"/>
        </w:rPr>
        <w:t>prioritizate</w:t>
      </w:r>
      <w:proofErr w:type="spellEnd"/>
      <w:r w:rsidR="00210949" w:rsidRPr="003D045E">
        <w:rPr>
          <w:rFonts w:cstheme="minorHAnsi"/>
          <w:sz w:val="24"/>
          <w:szCs w:val="24"/>
        </w:rPr>
        <w:t xml:space="preserve"> de </w:t>
      </w:r>
      <w:r w:rsidR="00785B10" w:rsidRPr="003D045E">
        <w:rPr>
          <w:rFonts w:cstheme="minorHAnsi"/>
          <w:sz w:val="24"/>
          <w:szCs w:val="24"/>
        </w:rPr>
        <w:t>către</w:t>
      </w:r>
      <w:r w:rsidR="00210949" w:rsidRPr="003D045E">
        <w:rPr>
          <w:rFonts w:cstheme="minorHAnsi"/>
          <w:sz w:val="24"/>
          <w:szCs w:val="24"/>
        </w:rPr>
        <w:t xml:space="preserve"> CDR SV Oltenia</w:t>
      </w:r>
      <w:r w:rsidR="00785B10" w:rsidRPr="003D045E">
        <w:rPr>
          <w:rFonts w:cstheme="minorHAnsi"/>
          <w:sz w:val="24"/>
          <w:szCs w:val="24"/>
        </w:rPr>
        <w:t>.</w:t>
      </w:r>
    </w:p>
    <w:p w14:paraId="7BB8D0FB" w14:textId="2F2F95CF" w:rsidR="00795812" w:rsidRPr="003D045E" w:rsidRDefault="00B7755D" w:rsidP="0014083D">
      <w:pPr>
        <w:pStyle w:val="Listparagraf"/>
        <w:numPr>
          <w:ilvl w:val="0"/>
          <w:numId w:val="5"/>
        </w:numPr>
        <w:spacing w:after="120" w:line="276" w:lineRule="auto"/>
        <w:jc w:val="both"/>
        <w:rPr>
          <w:rFonts w:cstheme="minorHAnsi"/>
          <w:b/>
          <w:bCs/>
          <w:sz w:val="24"/>
          <w:szCs w:val="24"/>
        </w:rPr>
      </w:pPr>
      <w:r w:rsidRPr="003D045E">
        <w:rPr>
          <w:rFonts w:cstheme="minorHAnsi"/>
          <w:b/>
          <w:bCs/>
          <w:sz w:val="24"/>
          <w:szCs w:val="24"/>
        </w:rPr>
        <w:t>Pasul 2</w:t>
      </w:r>
      <w:r w:rsidRPr="003D045E">
        <w:rPr>
          <w:rFonts w:cstheme="minorHAnsi"/>
          <w:sz w:val="24"/>
          <w:szCs w:val="24"/>
        </w:rPr>
        <w:t xml:space="preserve"> </w:t>
      </w:r>
      <w:r w:rsidR="00ED64F4" w:rsidRPr="003D045E">
        <w:rPr>
          <w:rFonts w:cstheme="minorHAnsi"/>
          <w:sz w:val="24"/>
          <w:szCs w:val="24"/>
        </w:rPr>
        <w:t>–</w:t>
      </w:r>
      <w:r w:rsidR="004D493B" w:rsidRPr="003D045E">
        <w:rPr>
          <w:rFonts w:cstheme="minorHAnsi"/>
          <w:sz w:val="24"/>
          <w:szCs w:val="24"/>
        </w:rPr>
        <w:t xml:space="preserve"> </w:t>
      </w:r>
      <w:r w:rsidR="00ED64F4" w:rsidRPr="003D045E">
        <w:rPr>
          <w:rFonts w:cstheme="minorHAnsi"/>
          <w:sz w:val="24"/>
          <w:szCs w:val="24"/>
        </w:rPr>
        <w:t xml:space="preserve">Se vor propune spre </w:t>
      </w:r>
      <w:r w:rsidR="009817C2" w:rsidRPr="003D045E">
        <w:rPr>
          <w:rFonts w:cstheme="minorHAnsi"/>
          <w:sz w:val="24"/>
          <w:szCs w:val="24"/>
        </w:rPr>
        <w:t>finanțare</w:t>
      </w:r>
      <w:r w:rsidR="00210949" w:rsidRPr="003D045E">
        <w:rPr>
          <w:rFonts w:cstheme="minorHAnsi"/>
          <w:b/>
          <w:bCs/>
          <w:sz w:val="24"/>
          <w:szCs w:val="24"/>
        </w:rPr>
        <w:t xml:space="preserve"> </w:t>
      </w:r>
      <w:r w:rsidR="00210949" w:rsidRPr="003D045E">
        <w:rPr>
          <w:rFonts w:cstheme="minorHAnsi"/>
          <w:sz w:val="24"/>
          <w:szCs w:val="24"/>
        </w:rPr>
        <w:t>documentați</w:t>
      </w:r>
      <w:r w:rsidR="00ED64F4" w:rsidRPr="003D045E">
        <w:rPr>
          <w:rFonts w:cstheme="minorHAnsi"/>
          <w:sz w:val="24"/>
          <w:szCs w:val="24"/>
        </w:rPr>
        <w:t>ile</w:t>
      </w:r>
      <w:r w:rsidR="00210949" w:rsidRPr="003D045E">
        <w:rPr>
          <w:rFonts w:cstheme="minorHAnsi"/>
          <w:sz w:val="24"/>
          <w:szCs w:val="24"/>
        </w:rPr>
        <w:t xml:space="preserve"> </w:t>
      </w:r>
      <w:proofErr w:type="spellStart"/>
      <w:r w:rsidR="00210949" w:rsidRPr="003D045E">
        <w:rPr>
          <w:rFonts w:cstheme="minorHAnsi"/>
          <w:sz w:val="24"/>
          <w:szCs w:val="24"/>
        </w:rPr>
        <w:t>tehnico</w:t>
      </w:r>
      <w:proofErr w:type="spellEnd"/>
      <w:r w:rsidR="00210949" w:rsidRPr="003D045E">
        <w:rPr>
          <w:rFonts w:cstheme="minorHAnsi"/>
          <w:sz w:val="24"/>
          <w:szCs w:val="24"/>
        </w:rPr>
        <w:t>-economic</w:t>
      </w:r>
      <w:r w:rsidR="00ED64F4" w:rsidRPr="003D045E">
        <w:rPr>
          <w:rFonts w:cstheme="minorHAnsi"/>
          <w:sz w:val="24"/>
          <w:szCs w:val="24"/>
        </w:rPr>
        <w:t>e ale</w:t>
      </w:r>
      <w:r w:rsidR="00210949" w:rsidRPr="003D045E">
        <w:rPr>
          <w:rFonts w:cstheme="minorHAnsi"/>
          <w:sz w:val="24"/>
          <w:szCs w:val="24"/>
        </w:rPr>
        <w:t xml:space="preserve"> proiectel</w:t>
      </w:r>
      <w:r w:rsidR="00ED64F4" w:rsidRPr="003D045E">
        <w:rPr>
          <w:rFonts w:cstheme="minorHAnsi"/>
          <w:sz w:val="24"/>
          <w:szCs w:val="24"/>
        </w:rPr>
        <w:t>or</w:t>
      </w:r>
      <w:r w:rsidR="00210949" w:rsidRPr="003D045E">
        <w:rPr>
          <w:rFonts w:cstheme="minorHAnsi"/>
          <w:sz w:val="24"/>
          <w:szCs w:val="24"/>
        </w:rPr>
        <w:t xml:space="preserve"> </w:t>
      </w:r>
      <w:r w:rsidR="00210949" w:rsidRPr="003D045E">
        <w:rPr>
          <w:rFonts w:eastAsia="Calibri" w:cstheme="minorHAnsi"/>
          <w:sz w:val="24"/>
          <w:szCs w:val="24"/>
        </w:rPr>
        <w:t xml:space="preserve">de infrastructură </w:t>
      </w:r>
      <w:r w:rsidR="00210949" w:rsidRPr="003D045E">
        <w:rPr>
          <w:rFonts w:cstheme="minorHAnsi"/>
          <w:sz w:val="24"/>
          <w:szCs w:val="24"/>
        </w:rPr>
        <w:t>publică de turism, inclusiv obiective de patrimoniu cu potențial turistic</w:t>
      </w:r>
      <w:r w:rsidR="00210949" w:rsidRPr="003D045E">
        <w:rPr>
          <w:rFonts w:cstheme="minorHAnsi"/>
          <w:b/>
          <w:bCs/>
          <w:sz w:val="24"/>
          <w:szCs w:val="24"/>
        </w:rPr>
        <w:t xml:space="preserve"> </w:t>
      </w:r>
      <w:r w:rsidR="00785B10" w:rsidRPr="003D045E">
        <w:rPr>
          <w:rFonts w:cstheme="minorHAnsi"/>
          <w:b/>
          <w:bCs/>
          <w:sz w:val="24"/>
          <w:szCs w:val="24"/>
        </w:rPr>
        <w:t xml:space="preserve"> din </w:t>
      </w:r>
      <w:r w:rsidR="00210949" w:rsidRPr="003D045E">
        <w:rPr>
          <w:rFonts w:cstheme="minorHAnsi"/>
          <w:b/>
          <w:bCs/>
          <w:sz w:val="24"/>
          <w:szCs w:val="24"/>
        </w:rPr>
        <w:t xml:space="preserve">fiecare </w:t>
      </w:r>
      <w:r w:rsidR="00785B10" w:rsidRPr="003D045E">
        <w:rPr>
          <w:rFonts w:cstheme="minorHAnsi"/>
          <w:b/>
          <w:bCs/>
          <w:sz w:val="24"/>
          <w:szCs w:val="24"/>
        </w:rPr>
        <w:t xml:space="preserve">județ, </w:t>
      </w:r>
      <w:r w:rsidR="00507356" w:rsidRPr="003D045E">
        <w:rPr>
          <w:rFonts w:cstheme="minorHAnsi"/>
          <w:b/>
          <w:bCs/>
          <w:sz w:val="24"/>
          <w:szCs w:val="24"/>
        </w:rPr>
        <w:t xml:space="preserve">respectiv </w:t>
      </w:r>
      <w:r w:rsidR="00AB2E1C">
        <w:rPr>
          <w:rFonts w:cstheme="minorHAnsi"/>
          <w:b/>
          <w:bCs/>
          <w:sz w:val="24"/>
          <w:szCs w:val="24"/>
        </w:rPr>
        <w:t>proiectul</w:t>
      </w:r>
      <w:r w:rsidR="00785B10" w:rsidRPr="003D045E">
        <w:rPr>
          <w:rFonts w:cstheme="minorHAnsi"/>
          <w:b/>
          <w:bCs/>
          <w:sz w:val="24"/>
          <w:szCs w:val="24"/>
        </w:rPr>
        <w:t xml:space="preserve"> care a obținut cel mai mare punctaj dintre cele depuse pentru județul respectiv</w:t>
      </w:r>
    </w:p>
    <w:p w14:paraId="457240F8" w14:textId="056A6297" w:rsidR="00A238FA" w:rsidRPr="003D045E" w:rsidRDefault="00210949" w:rsidP="0014083D">
      <w:pPr>
        <w:pStyle w:val="Listparagraf"/>
        <w:spacing w:after="120" w:line="276" w:lineRule="auto"/>
        <w:ind w:left="705"/>
        <w:jc w:val="both"/>
        <w:rPr>
          <w:rFonts w:cstheme="minorHAnsi"/>
          <w:sz w:val="24"/>
          <w:szCs w:val="24"/>
        </w:rPr>
      </w:pPr>
      <w:r w:rsidRPr="003D045E">
        <w:rPr>
          <w:rFonts w:cstheme="minorHAnsi"/>
          <w:sz w:val="24"/>
          <w:szCs w:val="24"/>
        </w:rPr>
        <w:t xml:space="preserve">In cazul in care, </w:t>
      </w:r>
      <w:r w:rsidR="00DC538D" w:rsidRPr="003D045E">
        <w:rPr>
          <w:rFonts w:cstheme="minorHAnsi"/>
          <w:sz w:val="24"/>
          <w:szCs w:val="24"/>
        </w:rPr>
        <w:t>d</w:t>
      </w:r>
      <w:r w:rsidRPr="003D045E">
        <w:rPr>
          <w:rFonts w:cstheme="minorHAnsi"/>
          <w:sz w:val="24"/>
          <w:szCs w:val="24"/>
        </w:rPr>
        <w:t>in unul sau</w:t>
      </w:r>
      <w:r w:rsidR="00DC538D" w:rsidRPr="003D045E">
        <w:rPr>
          <w:rFonts w:cstheme="minorHAnsi"/>
          <w:sz w:val="24"/>
          <w:szCs w:val="24"/>
        </w:rPr>
        <w:t xml:space="preserve"> din </w:t>
      </w:r>
      <w:r w:rsidRPr="003D045E">
        <w:rPr>
          <w:rFonts w:cstheme="minorHAnsi"/>
          <w:sz w:val="24"/>
          <w:szCs w:val="24"/>
        </w:rPr>
        <w:t xml:space="preserve"> mai multe </w:t>
      </w:r>
      <w:r w:rsidR="00785B10" w:rsidRPr="003D045E">
        <w:rPr>
          <w:rFonts w:cstheme="minorHAnsi"/>
          <w:sz w:val="24"/>
          <w:szCs w:val="24"/>
        </w:rPr>
        <w:t>județe</w:t>
      </w:r>
      <w:r w:rsidRPr="003D045E">
        <w:rPr>
          <w:rFonts w:cstheme="minorHAnsi"/>
          <w:sz w:val="24"/>
          <w:szCs w:val="24"/>
        </w:rPr>
        <w:t xml:space="preserve"> nu au fost depuse Fise pentru acest </w:t>
      </w:r>
      <w:r w:rsidR="00A238FA" w:rsidRPr="003D045E">
        <w:rPr>
          <w:rFonts w:cstheme="minorHAnsi"/>
          <w:sz w:val="24"/>
          <w:szCs w:val="24"/>
        </w:rPr>
        <w:tab/>
      </w:r>
      <w:r w:rsidRPr="003D045E">
        <w:rPr>
          <w:rFonts w:cstheme="minorHAnsi"/>
          <w:sz w:val="24"/>
          <w:szCs w:val="24"/>
        </w:rPr>
        <w:t xml:space="preserve">domeniu, lista </w:t>
      </w:r>
      <w:r w:rsidR="00DC538D" w:rsidRPr="003D045E">
        <w:rPr>
          <w:rFonts w:cstheme="minorHAnsi"/>
          <w:sz w:val="24"/>
          <w:szCs w:val="24"/>
        </w:rPr>
        <w:t xml:space="preserve">proiectelor </w:t>
      </w:r>
      <w:r w:rsidRPr="003D045E">
        <w:rPr>
          <w:rFonts w:cstheme="minorHAnsi"/>
          <w:sz w:val="24"/>
          <w:szCs w:val="24"/>
        </w:rPr>
        <w:t>va fi completata cu</w:t>
      </w:r>
      <w:r w:rsidR="00785B10" w:rsidRPr="003D045E">
        <w:rPr>
          <w:rFonts w:cstheme="minorHAnsi"/>
          <w:sz w:val="24"/>
          <w:szCs w:val="24"/>
        </w:rPr>
        <w:t xml:space="preserve"> următoarele</w:t>
      </w:r>
      <w:r w:rsidRPr="003D045E">
        <w:rPr>
          <w:rFonts w:cstheme="minorHAnsi"/>
          <w:sz w:val="24"/>
          <w:szCs w:val="24"/>
        </w:rPr>
        <w:t xml:space="preserve"> proiecte</w:t>
      </w:r>
      <w:r w:rsidR="00DC538D" w:rsidRPr="003D045E">
        <w:rPr>
          <w:rFonts w:cstheme="minorHAnsi"/>
          <w:sz w:val="24"/>
          <w:szCs w:val="24"/>
        </w:rPr>
        <w:t xml:space="preserve"> din celelalte </w:t>
      </w:r>
      <w:r w:rsidR="009817C2" w:rsidRPr="003D045E">
        <w:rPr>
          <w:rFonts w:cstheme="minorHAnsi"/>
          <w:sz w:val="24"/>
          <w:szCs w:val="24"/>
        </w:rPr>
        <w:t>județe</w:t>
      </w:r>
      <w:r w:rsidR="00AB2E1C">
        <w:rPr>
          <w:rFonts w:cstheme="minorHAnsi"/>
          <w:sz w:val="24"/>
          <w:szCs w:val="24"/>
        </w:rPr>
        <w:t xml:space="preserve">, </w:t>
      </w:r>
      <w:r w:rsidR="00785B10" w:rsidRPr="003D045E">
        <w:rPr>
          <w:rFonts w:cstheme="minorHAnsi"/>
          <w:sz w:val="24"/>
          <w:szCs w:val="24"/>
        </w:rPr>
        <w:t>in ordinea punctajelor</w:t>
      </w:r>
      <w:r w:rsidR="00AB2E1C">
        <w:rPr>
          <w:rFonts w:cstheme="minorHAnsi"/>
          <w:sz w:val="24"/>
          <w:szCs w:val="24"/>
        </w:rPr>
        <w:t xml:space="preserve">, </w:t>
      </w:r>
      <w:r w:rsidR="006C1E03" w:rsidRPr="003D045E">
        <w:rPr>
          <w:rFonts w:cstheme="minorHAnsi"/>
          <w:sz w:val="24"/>
          <w:szCs w:val="24"/>
        </w:rPr>
        <w:t>din ierarhia la nivel regional</w:t>
      </w:r>
      <w:r w:rsidR="00795812" w:rsidRPr="003D045E">
        <w:rPr>
          <w:rFonts w:cstheme="minorHAnsi"/>
          <w:sz w:val="24"/>
          <w:szCs w:val="24"/>
        </w:rPr>
        <w:t>.</w:t>
      </w:r>
    </w:p>
    <w:p w14:paraId="0AFB1FE5" w14:textId="692BF50F" w:rsidR="00A238FA" w:rsidRPr="003D045E" w:rsidRDefault="00B7755D" w:rsidP="0014083D">
      <w:pPr>
        <w:pStyle w:val="Listparagraf"/>
        <w:numPr>
          <w:ilvl w:val="0"/>
          <w:numId w:val="24"/>
        </w:numPr>
        <w:spacing w:after="120" w:line="276" w:lineRule="auto"/>
        <w:jc w:val="both"/>
        <w:rPr>
          <w:rFonts w:cstheme="minorHAnsi"/>
          <w:sz w:val="24"/>
          <w:szCs w:val="24"/>
        </w:rPr>
      </w:pPr>
      <w:r w:rsidRPr="003D045E">
        <w:rPr>
          <w:rFonts w:cstheme="minorHAnsi"/>
          <w:b/>
          <w:bCs/>
          <w:sz w:val="24"/>
          <w:szCs w:val="24"/>
        </w:rPr>
        <w:t>Pasul 3</w:t>
      </w:r>
      <w:r w:rsidR="004D493B" w:rsidRPr="003D045E">
        <w:rPr>
          <w:rFonts w:cstheme="minorHAnsi"/>
          <w:b/>
          <w:bCs/>
          <w:sz w:val="24"/>
          <w:szCs w:val="24"/>
        </w:rPr>
        <w:t xml:space="preserve"> - </w:t>
      </w:r>
      <w:r w:rsidRPr="003D045E">
        <w:rPr>
          <w:rFonts w:cstheme="minorHAnsi"/>
          <w:sz w:val="24"/>
          <w:szCs w:val="24"/>
        </w:rPr>
        <w:t xml:space="preserve"> </w:t>
      </w:r>
      <w:r w:rsidR="00F81C14" w:rsidRPr="003D045E">
        <w:rPr>
          <w:rFonts w:cstheme="minorHAnsi"/>
          <w:sz w:val="24"/>
          <w:szCs w:val="24"/>
        </w:rPr>
        <w:t xml:space="preserve">Se vor propune spre </w:t>
      </w:r>
      <w:r w:rsidR="009817C2" w:rsidRPr="003D045E">
        <w:rPr>
          <w:rFonts w:cstheme="minorHAnsi"/>
          <w:sz w:val="24"/>
          <w:szCs w:val="24"/>
        </w:rPr>
        <w:t>finanțare</w:t>
      </w:r>
      <w:r w:rsidR="007E2CD4" w:rsidRPr="003D045E">
        <w:rPr>
          <w:rFonts w:cstheme="minorHAnsi"/>
          <w:sz w:val="24"/>
          <w:szCs w:val="24"/>
        </w:rPr>
        <w:t xml:space="preserve"> 5 proiecte pentru domeniul regenerare urbana, respectiv proiectul care a </w:t>
      </w:r>
      <w:r w:rsidR="00AF3293" w:rsidRPr="003D045E">
        <w:rPr>
          <w:rFonts w:cstheme="minorHAnsi"/>
          <w:sz w:val="24"/>
          <w:szCs w:val="24"/>
        </w:rPr>
        <w:t>obținut</w:t>
      </w:r>
      <w:r w:rsidR="007E2CD4" w:rsidRPr="003D045E">
        <w:rPr>
          <w:rFonts w:cstheme="minorHAnsi"/>
          <w:sz w:val="24"/>
          <w:szCs w:val="24"/>
        </w:rPr>
        <w:t xml:space="preserve"> punctajul cel mai mare la nivelul </w:t>
      </w:r>
      <w:r w:rsidR="00AF3293" w:rsidRPr="003D045E">
        <w:rPr>
          <w:rFonts w:cstheme="minorHAnsi"/>
          <w:sz w:val="24"/>
          <w:szCs w:val="24"/>
        </w:rPr>
        <w:t>fiecărui</w:t>
      </w:r>
      <w:r w:rsidR="007E2CD4" w:rsidRPr="003D045E">
        <w:rPr>
          <w:rFonts w:cstheme="minorHAnsi"/>
          <w:sz w:val="24"/>
          <w:szCs w:val="24"/>
        </w:rPr>
        <w:t xml:space="preserve"> </w:t>
      </w:r>
      <w:r w:rsidR="00AF3293" w:rsidRPr="003D045E">
        <w:rPr>
          <w:rFonts w:cstheme="minorHAnsi"/>
          <w:sz w:val="24"/>
          <w:szCs w:val="24"/>
        </w:rPr>
        <w:t>județ</w:t>
      </w:r>
    </w:p>
    <w:p w14:paraId="5F033CE0" w14:textId="269DFB7C" w:rsidR="00A238FA" w:rsidRDefault="00B7755D" w:rsidP="0014083D">
      <w:pPr>
        <w:pStyle w:val="Listparagraf"/>
        <w:numPr>
          <w:ilvl w:val="0"/>
          <w:numId w:val="24"/>
        </w:numPr>
        <w:spacing w:after="120" w:line="276" w:lineRule="auto"/>
        <w:jc w:val="both"/>
        <w:rPr>
          <w:rFonts w:cstheme="minorHAnsi"/>
          <w:sz w:val="24"/>
          <w:szCs w:val="24"/>
        </w:rPr>
      </w:pPr>
      <w:r w:rsidRPr="003D045E">
        <w:rPr>
          <w:rFonts w:cstheme="minorHAnsi"/>
          <w:b/>
          <w:bCs/>
          <w:sz w:val="24"/>
          <w:szCs w:val="24"/>
        </w:rPr>
        <w:lastRenderedPageBreak/>
        <w:t>Pasul 4</w:t>
      </w:r>
      <w:r w:rsidRPr="003D045E">
        <w:rPr>
          <w:rFonts w:cstheme="minorHAnsi"/>
          <w:sz w:val="24"/>
          <w:szCs w:val="24"/>
        </w:rPr>
        <w:t xml:space="preserve"> </w:t>
      </w:r>
      <w:r w:rsidR="00A238FA" w:rsidRPr="003D045E">
        <w:rPr>
          <w:rFonts w:cstheme="minorHAnsi"/>
          <w:sz w:val="24"/>
          <w:szCs w:val="24"/>
        </w:rPr>
        <w:t>-</w:t>
      </w:r>
      <w:r w:rsidR="001A07EC" w:rsidRPr="003D045E">
        <w:rPr>
          <w:rFonts w:cstheme="minorHAnsi"/>
          <w:sz w:val="24"/>
          <w:szCs w:val="24"/>
        </w:rPr>
        <w:t xml:space="preserve"> </w:t>
      </w:r>
      <w:r w:rsidR="00F81C14" w:rsidRPr="003D045E">
        <w:rPr>
          <w:rFonts w:cstheme="minorHAnsi"/>
          <w:sz w:val="24"/>
          <w:szCs w:val="24"/>
        </w:rPr>
        <w:t xml:space="preserve">Se vor propune spre </w:t>
      </w:r>
      <w:r w:rsidR="009817C2" w:rsidRPr="003D045E">
        <w:rPr>
          <w:rFonts w:cstheme="minorHAnsi"/>
          <w:sz w:val="24"/>
          <w:szCs w:val="24"/>
        </w:rPr>
        <w:t>finanțare</w:t>
      </w:r>
      <w:r w:rsidR="007E2CD4" w:rsidRPr="003D045E">
        <w:rPr>
          <w:rFonts w:cstheme="minorHAnsi"/>
          <w:sz w:val="24"/>
          <w:szCs w:val="24"/>
        </w:rPr>
        <w:t xml:space="preserve"> 5 proiecte pentru domeniul mobilitate urbana, respectiv proiectul care a obținut punctajul cel mai mare la nivelul fiecărui județ</w:t>
      </w:r>
    </w:p>
    <w:p w14:paraId="5453382B" w14:textId="77777777" w:rsidR="005454C4" w:rsidRDefault="005454C4" w:rsidP="005454C4">
      <w:pPr>
        <w:pStyle w:val="Listparagraf"/>
        <w:numPr>
          <w:ilvl w:val="0"/>
          <w:numId w:val="24"/>
        </w:numPr>
        <w:spacing w:after="120" w:line="276" w:lineRule="auto"/>
        <w:jc w:val="both"/>
        <w:rPr>
          <w:rFonts w:cstheme="minorHAnsi"/>
          <w:sz w:val="24"/>
          <w:szCs w:val="24"/>
        </w:rPr>
      </w:pPr>
      <w:r w:rsidRPr="003D045E">
        <w:rPr>
          <w:rFonts w:cstheme="minorHAnsi"/>
          <w:b/>
          <w:bCs/>
          <w:sz w:val="24"/>
          <w:szCs w:val="24"/>
        </w:rPr>
        <w:t>Pasul 5</w:t>
      </w:r>
      <w:r w:rsidRPr="003D045E">
        <w:rPr>
          <w:rFonts w:cstheme="minorHAnsi"/>
          <w:sz w:val="24"/>
          <w:szCs w:val="24"/>
        </w:rPr>
        <w:t xml:space="preserve"> - In cazul in care, după parcurgerea Pașilor  1-4, suma alocata regiunii nu va fi acoperită, vor fi repetați Pașii 3 si 4 pana la  acoperirea sumei alocate</w:t>
      </w:r>
    </w:p>
    <w:p w14:paraId="15C57CD8" w14:textId="77777777" w:rsidR="005454C4" w:rsidRPr="003D045E" w:rsidRDefault="005454C4" w:rsidP="005454C4">
      <w:pPr>
        <w:pStyle w:val="Listparagraf"/>
        <w:spacing w:after="120" w:line="276" w:lineRule="auto"/>
        <w:jc w:val="both"/>
        <w:rPr>
          <w:rFonts w:cstheme="minorHAnsi"/>
          <w:sz w:val="24"/>
          <w:szCs w:val="24"/>
        </w:rPr>
      </w:pPr>
    </w:p>
    <w:p w14:paraId="1A434F6B" w14:textId="77AE5A38" w:rsidR="00A238FA" w:rsidRPr="003D045E" w:rsidRDefault="009127B8" w:rsidP="0014083D">
      <w:pPr>
        <w:pStyle w:val="Listparagraf"/>
        <w:spacing w:after="120" w:line="276" w:lineRule="auto"/>
        <w:jc w:val="both"/>
        <w:rPr>
          <w:rFonts w:cstheme="minorHAnsi"/>
          <w:sz w:val="24"/>
          <w:szCs w:val="24"/>
        </w:rPr>
      </w:pPr>
      <w:r w:rsidRPr="003D045E">
        <w:rPr>
          <w:rFonts w:cstheme="minorHAnsi"/>
          <w:sz w:val="24"/>
          <w:szCs w:val="24"/>
        </w:rPr>
        <w:t>In cazul in care in</w:t>
      </w:r>
      <w:r w:rsidR="005454C4">
        <w:rPr>
          <w:rFonts w:cstheme="minorHAnsi"/>
          <w:sz w:val="24"/>
          <w:szCs w:val="24"/>
        </w:rPr>
        <w:t xml:space="preserve"> autoritățile publice dintr-un județ nu exista suficiente Fise care sa acopere </w:t>
      </w:r>
      <w:r w:rsidRPr="003D045E">
        <w:rPr>
          <w:rFonts w:cstheme="minorHAnsi"/>
          <w:sz w:val="24"/>
          <w:szCs w:val="24"/>
        </w:rPr>
        <w:t xml:space="preserve">unul dintre cele doua domenii (regenerare si mobilitate urbana) </w:t>
      </w:r>
      <w:r w:rsidRPr="00AB2E1C">
        <w:rPr>
          <w:rFonts w:cstheme="minorHAnsi"/>
          <w:b/>
          <w:bCs/>
          <w:sz w:val="24"/>
          <w:szCs w:val="24"/>
        </w:rPr>
        <w:t>au prioritate Fisele din celălalt domeniu pentru județul respectiv</w:t>
      </w:r>
      <w:r w:rsidRPr="003D045E">
        <w:rPr>
          <w:rFonts w:cstheme="minorHAnsi"/>
          <w:sz w:val="24"/>
          <w:szCs w:val="24"/>
        </w:rPr>
        <w:t xml:space="preserve"> pentru a asigura o alocare cat mai echilibrata a fondurilor la nivelul </w:t>
      </w:r>
      <w:r w:rsidR="00447D5A" w:rsidRPr="003D045E">
        <w:rPr>
          <w:rFonts w:cstheme="minorHAnsi"/>
          <w:sz w:val="24"/>
          <w:szCs w:val="24"/>
        </w:rPr>
        <w:t>județelor</w:t>
      </w:r>
      <w:r w:rsidRPr="003D045E">
        <w:rPr>
          <w:rFonts w:cstheme="minorHAnsi"/>
          <w:sz w:val="24"/>
          <w:szCs w:val="24"/>
        </w:rPr>
        <w:t xml:space="preserve">. </w:t>
      </w:r>
    </w:p>
    <w:p w14:paraId="51B98820" w14:textId="77777777" w:rsidR="005454C4" w:rsidRPr="003D045E" w:rsidRDefault="005454C4" w:rsidP="005454C4">
      <w:pPr>
        <w:pStyle w:val="Listparagraf"/>
        <w:spacing w:after="120" w:line="276" w:lineRule="auto"/>
        <w:jc w:val="both"/>
        <w:rPr>
          <w:rFonts w:cstheme="minorHAnsi"/>
          <w:sz w:val="24"/>
          <w:szCs w:val="24"/>
        </w:rPr>
      </w:pPr>
    </w:p>
    <w:p w14:paraId="7C3F1CBD" w14:textId="21A873CD" w:rsidR="00795812" w:rsidRPr="003D045E" w:rsidRDefault="00795812" w:rsidP="0014083D">
      <w:pPr>
        <w:pStyle w:val="Listparagraf"/>
        <w:spacing w:after="120" w:line="276" w:lineRule="auto"/>
        <w:jc w:val="both"/>
        <w:rPr>
          <w:rFonts w:eastAsia="Calibri" w:cstheme="minorHAnsi"/>
          <w:bCs/>
          <w:sz w:val="24"/>
          <w:szCs w:val="24"/>
        </w:rPr>
      </w:pPr>
      <w:r w:rsidRPr="003D045E">
        <w:rPr>
          <w:rFonts w:eastAsia="Calibri" w:cstheme="minorHAnsi"/>
          <w:bCs/>
          <w:sz w:val="24"/>
          <w:szCs w:val="24"/>
        </w:rPr>
        <w:t xml:space="preserve">În cazul în care vor exista proiecte care nu se încadrează in alocarea regionala,  se va constitui </w:t>
      </w:r>
      <w:r w:rsidRPr="00063929">
        <w:rPr>
          <w:rFonts w:eastAsia="Calibri" w:cstheme="minorHAnsi"/>
          <w:b/>
          <w:sz w:val="24"/>
          <w:szCs w:val="24"/>
        </w:rPr>
        <w:t xml:space="preserve">o listă de rezervă </w:t>
      </w:r>
      <w:r w:rsidRPr="003D045E">
        <w:rPr>
          <w:rFonts w:eastAsia="Calibri" w:cstheme="minorHAnsi"/>
          <w:bCs/>
          <w:sz w:val="24"/>
          <w:szCs w:val="24"/>
        </w:rPr>
        <w:t>cu fișele de proiect care îndeplinesc condițiile stabilite în OUG nr. 88/2020, acestea putând fi luate în calcul în cazul în care sunt identificate economii în cadrul altor proiecte ale aceleiași regiuni. Procesul de selecție pentru lista de rezerva va respecta etapele menționate mai sus</w:t>
      </w:r>
      <w:r w:rsidR="001A07EC" w:rsidRPr="003D045E">
        <w:rPr>
          <w:rFonts w:eastAsia="Calibri" w:cstheme="minorHAnsi"/>
          <w:bCs/>
          <w:sz w:val="24"/>
          <w:szCs w:val="24"/>
        </w:rPr>
        <w:t>.</w:t>
      </w:r>
    </w:p>
    <w:p w14:paraId="618DC192" w14:textId="00ABDA2F" w:rsidR="00210949" w:rsidRDefault="00922EEC" w:rsidP="0014083D">
      <w:pPr>
        <w:spacing w:after="120" w:line="276" w:lineRule="auto"/>
        <w:jc w:val="both"/>
        <w:rPr>
          <w:rFonts w:eastAsia="Calibri" w:cstheme="minorHAnsi"/>
          <w:bCs/>
          <w:sz w:val="24"/>
          <w:szCs w:val="24"/>
        </w:rPr>
      </w:pPr>
      <w:r w:rsidRPr="003D045E">
        <w:rPr>
          <w:rFonts w:eastAsia="Calibri" w:cstheme="minorHAnsi"/>
          <w:bCs/>
          <w:sz w:val="24"/>
          <w:szCs w:val="24"/>
        </w:rPr>
        <w:tab/>
      </w:r>
      <w:r w:rsidR="0014083D" w:rsidRPr="003D045E">
        <w:rPr>
          <w:rFonts w:eastAsia="Calibri" w:cstheme="minorHAnsi"/>
          <w:bCs/>
          <w:sz w:val="24"/>
          <w:szCs w:val="24"/>
        </w:rPr>
        <w:t>Din lista de rezerva</w:t>
      </w:r>
      <w:r w:rsidR="001A07EC" w:rsidRPr="003D045E">
        <w:rPr>
          <w:rFonts w:eastAsia="Calibri" w:cstheme="minorHAnsi"/>
          <w:bCs/>
          <w:sz w:val="24"/>
          <w:szCs w:val="24"/>
        </w:rPr>
        <w:t xml:space="preserve">, in cazul </w:t>
      </w:r>
      <w:r w:rsidRPr="003D045E">
        <w:rPr>
          <w:rFonts w:eastAsia="Calibri" w:cstheme="minorHAnsi"/>
          <w:bCs/>
          <w:sz w:val="24"/>
          <w:szCs w:val="24"/>
        </w:rPr>
        <w:t>disponibilizării</w:t>
      </w:r>
      <w:r w:rsidR="001A07EC" w:rsidRPr="003D045E">
        <w:rPr>
          <w:rFonts w:eastAsia="Calibri" w:cstheme="minorHAnsi"/>
          <w:bCs/>
          <w:sz w:val="24"/>
          <w:szCs w:val="24"/>
        </w:rPr>
        <w:t xml:space="preserve"> unor sume, </w:t>
      </w:r>
      <w:r w:rsidRPr="003D045E">
        <w:rPr>
          <w:rFonts w:eastAsia="Calibri" w:cstheme="minorHAnsi"/>
          <w:bCs/>
          <w:sz w:val="24"/>
          <w:szCs w:val="24"/>
        </w:rPr>
        <w:t>proiectele</w:t>
      </w:r>
      <w:r w:rsidR="001A07EC" w:rsidRPr="003D045E">
        <w:rPr>
          <w:rFonts w:eastAsia="Calibri" w:cstheme="minorHAnsi"/>
          <w:bCs/>
          <w:sz w:val="24"/>
          <w:szCs w:val="24"/>
        </w:rPr>
        <w:t xml:space="preserve"> vor trece in lista </w:t>
      </w:r>
      <w:r w:rsidRPr="003D045E">
        <w:rPr>
          <w:rFonts w:eastAsia="Calibri" w:cstheme="minorHAnsi"/>
          <w:bCs/>
          <w:sz w:val="24"/>
          <w:szCs w:val="24"/>
        </w:rPr>
        <w:t xml:space="preserve">  </w:t>
      </w:r>
      <w:r w:rsidRPr="003D045E">
        <w:rPr>
          <w:rFonts w:eastAsia="Calibri" w:cstheme="minorHAnsi"/>
          <w:bCs/>
          <w:sz w:val="24"/>
          <w:szCs w:val="24"/>
        </w:rPr>
        <w:tab/>
      </w:r>
      <w:r w:rsidR="001A07EC" w:rsidRPr="003D045E">
        <w:rPr>
          <w:rFonts w:eastAsia="Calibri" w:cstheme="minorHAnsi"/>
          <w:bCs/>
          <w:sz w:val="24"/>
          <w:szCs w:val="24"/>
        </w:rPr>
        <w:t xml:space="preserve">proiectelor </w:t>
      </w:r>
      <w:r w:rsidRPr="003D045E">
        <w:rPr>
          <w:rFonts w:eastAsia="Calibri" w:cstheme="minorHAnsi"/>
          <w:bCs/>
          <w:sz w:val="24"/>
          <w:szCs w:val="24"/>
        </w:rPr>
        <w:t>finanțabile</w:t>
      </w:r>
      <w:r w:rsidR="001A07EC" w:rsidRPr="003D045E">
        <w:rPr>
          <w:rFonts w:eastAsia="Calibri" w:cstheme="minorHAnsi"/>
          <w:bCs/>
          <w:sz w:val="24"/>
          <w:szCs w:val="24"/>
        </w:rPr>
        <w:t xml:space="preserve"> </w:t>
      </w:r>
      <w:r w:rsidRPr="003D045E">
        <w:rPr>
          <w:rFonts w:eastAsia="Calibri" w:cstheme="minorHAnsi"/>
          <w:bCs/>
          <w:sz w:val="24"/>
          <w:szCs w:val="24"/>
        </w:rPr>
        <w:t>urmând</w:t>
      </w:r>
      <w:r w:rsidR="001A07EC" w:rsidRPr="003D045E">
        <w:rPr>
          <w:rFonts w:eastAsia="Calibri" w:cstheme="minorHAnsi"/>
          <w:bCs/>
          <w:sz w:val="24"/>
          <w:szCs w:val="24"/>
        </w:rPr>
        <w:t xml:space="preserve"> </w:t>
      </w:r>
      <w:r w:rsidRPr="003D045E">
        <w:rPr>
          <w:rFonts w:eastAsia="Calibri" w:cstheme="minorHAnsi"/>
          <w:bCs/>
          <w:sz w:val="24"/>
          <w:szCs w:val="24"/>
        </w:rPr>
        <w:t>aceleași</w:t>
      </w:r>
      <w:r w:rsidR="001A07EC" w:rsidRPr="003D045E">
        <w:rPr>
          <w:rFonts w:eastAsia="Calibri" w:cstheme="minorHAnsi"/>
          <w:bCs/>
          <w:sz w:val="24"/>
          <w:szCs w:val="24"/>
        </w:rPr>
        <w:t xml:space="preserve"> etape </w:t>
      </w:r>
      <w:r w:rsidR="00063929" w:rsidRPr="003D045E">
        <w:rPr>
          <w:rFonts w:eastAsia="Calibri" w:cstheme="minorHAnsi"/>
          <w:bCs/>
          <w:sz w:val="24"/>
          <w:szCs w:val="24"/>
        </w:rPr>
        <w:t>menționate</w:t>
      </w:r>
      <w:r w:rsidR="001A07EC" w:rsidRPr="003D045E">
        <w:rPr>
          <w:rFonts w:eastAsia="Calibri" w:cstheme="minorHAnsi"/>
          <w:bCs/>
          <w:sz w:val="24"/>
          <w:szCs w:val="24"/>
        </w:rPr>
        <w:t xml:space="preserve"> mai sus.</w:t>
      </w:r>
    </w:p>
    <w:p w14:paraId="5BDDFF3C" w14:textId="77777777" w:rsidR="00447D5A" w:rsidRPr="003D045E" w:rsidRDefault="00447D5A" w:rsidP="0014083D">
      <w:pPr>
        <w:spacing w:after="120" w:line="276" w:lineRule="auto"/>
        <w:jc w:val="both"/>
        <w:rPr>
          <w:rFonts w:cstheme="minorHAnsi"/>
          <w:sz w:val="24"/>
          <w:szCs w:val="24"/>
        </w:rPr>
      </w:pPr>
    </w:p>
    <w:p w14:paraId="1647F866" w14:textId="79CAA29D" w:rsidR="00210949" w:rsidRPr="003D045E" w:rsidRDefault="00447D5A" w:rsidP="0014083D">
      <w:pPr>
        <w:spacing w:after="120" w:line="276" w:lineRule="auto"/>
        <w:jc w:val="both"/>
        <w:rPr>
          <w:rFonts w:cstheme="minorHAnsi"/>
          <w:sz w:val="24"/>
          <w:szCs w:val="24"/>
        </w:rPr>
      </w:pPr>
      <w:r>
        <w:rPr>
          <w:rFonts w:cstheme="minorHAnsi"/>
          <w:sz w:val="24"/>
          <w:szCs w:val="24"/>
        </w:rPr>
        <w:tab/>
        <w:t>Atașam</w:t>
      </w:r>
      <w:r w:rsidR="005454C4">
        <w:rPr>
          <w:rFonts w:cstheme="minorHAnsi"/>
          <w:sz w:val="24"/>
          <w:szCs w:val="24"/>
        </w:rPr>
        <w:t xml:space="preserve"> </w:t>
      </w:r>
      <w:r>
        <w:rPr>
          <w:rFonts w:cstheme="minorHAnsi"/>
          <w:sz w:val="24"/>
          <w:szCs w:val="24"/>
        </w:rPr>
        <w:t xml:space="preserve">un exemplu pentru </w:t>
      </w:r>
      <w:proofErr w:type="spellStart"/>
      <w:r>
        <w:rPr>
          <w:rFonts w:cstheme="minorHAnsi"/>
          <w:sz w:val="24"/>
          <w:szCs w:val="24"/>
        </w:rPr>
        <w:t>prioritizarea</w:t>
      </w:r>
      <w:proofErr w:type="spellEnd"/>
      <w:r>
        <w:rPr>
          <w:rFonts w:cstheme="minorHAnsi"/>
          <w:sz w:val="24"/>
          <w:szCs w:val="24"/>
        </w:rPr>
        <w:t xml:space="preserve"> Fiselor de proiect.</w:t>
      </w:r>
    </w:p>
    <w:sectPr w:rsidR="00210949" w:rsidRPr="003D045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93E688" w14:textId="77777777" w:rsidR="001925D5" w:rsidRDefault="001925D5" w:rsidP="00F952B0">
      <w:pPr>
        <w:spacing w:after="0" w:line="240" w:lineRule="auto"/>
      </w:pPr>
      <w:r>
        <w:separator/>
      </w:r>
    </w:p>
  </w:endnote>
  <w:endnote w:type="continuationSeparator" w:id="0">
    <w:p w14:paraId="1C50D69F" w14:textId="77777777" w:rsidR="001925D5" w:rsidRDefault="001925D5" w:rsidP="00F95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5580E2" w14:textId="77777777" w:rsidR="001925D5" w:rsidRDefault="001925D5" w:rsidP="00F952B0">
      <w:pPr>
        <w:spacing w:after="0" w:line="240" w:lineRule="auto"/>
      </w:pPr>
      <w:r>
        <w:separator/>
      </w:r>
    </w:p>
  </w:footnote>
  <w:footnote w:type="continuationSeparator" w:id="0">
    <w:p w14:paraId="54604A7F" w14:textId="77777777" w:rsidR="001925D5" w:rsidRDefault="001925D5" w:rsidP="00F952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36194C" w14:textId="539A62FE" w:rsidR="00842FAF" w:rsidRPr="00842FAF" w:rsidRDefault="00842FAF" w:rsidP="00842FAF">
    <w:pPr>
      <w:pStyle w:val="Antet"/>
      <w:jc w:val="right"/>
      <w:rPr>
        <w:lang w:val="en-US"/>
      </w:rPr>
    </w:pPr>
    <w:proofErr w:type="spellStart"/>
    <w:r>
      <w:rPr>
        <w:lang w:val="en-US"/>
      </w:rPr>
      <w:t>Anexa</w:t>
    </w:r>
    <w:proofErr w:type="spellEnd"/>
    <w:r>
      <w:rPr>
        <w:lang w:val="en-US"/>
      </w:rPr>
      <w:t xml:space="preserve">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130F0"/>
    <w:multiLevelType w:val="hybridMultilevel"/>
    <w:tmpl w:val="5A04CA1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0BAF6413"/>
    <w:multiLevelType w:val="hybridMultilevel"/>
    <w:tmpl w:val="183AE2AC"/>
    <w:lvl w:ilvl="0" w:tplc="14B85488">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2E63EE1"/>
    <w:multiLevelType w:val="hybridMultilevel"/>
    <w:tmpl w:val="061CA5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37D4729"/>
    <w:multiLevelType w:val="hybridMultilevel"/>
    <w:tmpl w:val="69602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9C03FA"/>
    <w:multiLevelType w:val="hybridMultilevel"/>
    <w:tmpl w:val="8B944F50"/>
    <w:lvl w:ilvl="0" w:tplc="8A6839FE">
      <w:start w:val="1"/>
      <w:numFmt w:val="upperRoman"/>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3D9163B"/>
    <w:multiLevelType w:val="hybridMultilevel"/>
    <w:tmpl w:val="8856E1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972E5B"/>
    <w:multiLevelType w:val="hybridMultilevel"/>
    <w:tmpl w:val="46D6F682"/>
    <w:lvl w:ilvl="0" w:tplc="14B85488">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7B07A08"/>
    <w:multiLevelType w:val="hybridMultilevel"/>
    <w:tmpl w:val="B09E24BC"/>
    <w:lvl w:ilvl="0" w:tplc="2D32662A">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3A389A"/>
    <w:multiLevelType w:val="hybridMultilevel"/>
    <w:tmpl w:val="CFC2D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2F0A7A"/>
    <w:multiLevelType w:val="hybridMultilevel"/>
    <w:tmpl w:val="47B8C482"/>
    <w:lvl w:ilvl="0" w:tplc="EEE41F76">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D006E2"/>
    <w:multiLevelType w:val="hybridMultilevel"/>
    <w:tmpl w:val="850490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E336575"/>
    <w:multiLevelType w:val="hybridMultilevel"/>
    <w:tmpl w:val="CAA6D51E"/>
    <w:lvl w:ilvl="0" w:tplc="0409000B">
      <w:start w:val="1"/>
      <w:numFmt w:val="bullet"/>
      <w:lvlText w:val=""/>
      <w:lvlJc w:val="left"/>
      <w:pPr>
        <w:ind w:left="-131" w:hanging="360"/>
      </w:pPr>
      <w:rPr>
        <w:rFonts w:ascii="Wingdings" w:hAnsi="Wingdings" w:hint="default"/>
      </w:rPr>
    </w:lvl>
    <w:lvl w:ilvl="1" w:tplc="04090003" w:tentative="1">
      <w:start w:val="1"/>
      <w:numFmt w:val="bullet"/>
      <w:lvlText w:val="o"/>
      <w:lvlJc w:val="left"/>
      <w:pPr>
        <w:ind w:left="589" w:hanging="360"/>
      </w:pPr>
      <w:rPr>
        <w:rFonts w:ascii="Courier New" w:hAnsi="Courier New" w:cs="Courier New" w:hint="default"/>
      </w:rPr>
    </w:lvl>
    <w:lvl w:ilvl="2" w:tplc="04090005" w:tentative="1">
      <w:start w:val="1"/>
      <w:numFmt w:val="bullet"/>
      <w:lvlText w:val=""/>
      <w:lvlJc w:val="left"/>
      <w:pPr>
        <w:ind w:left="1309" w:hanging="360"/>
      </w:pPr>
      <w:rPr>
        <w:rFonts w:ascii="Wingdings" w:hAnsi="Wingdings" w:hint="default"/>
      </w:rPr>
    </w:lvl>
    <w:lvl w:ilvl="3" w:tplc="04090001" w:tentative="1">
      <w:start w:val="1"/>
      <w:numFmt w:val="bullet"/>
      <w:lvlText w:val=""/>
      <w:lvlJc w:val="left"/>
      <w:pPr>
        <w:ind w:left="2029" w:hanging="360"/>
      </w:pPr>
      <w:rPr>
        <w:rFonts w:ascii="Symbol" w:hAnsi="Symbol" w:hint="default"/>
      </w:rPr>
    </w:lvl>
    <w:lvl w:ilvl="4" w:tplc="04090003" w:tentative="1">
      <w:start w:val="1"/>
      <w:numFmt w:val="bullet"/>
      <w:lvlText w:val="o"/>
      <w:lvlJc w:val="left"/>
      <w:pPr>
        <w:ind w:left="2749" w:hanging="360"/>
      </w:pPr>
      <w:rPr>
        <w:rFonts w:ascii="Courier New" w:hAnsi="Courier New" w:cs="Courier New" w:hint="default"/>
      </w:rPr>
    </w:lvl>
    <w:lvl w:ilvl="5" w:tplc="04090005" w:tentative="1">
      <w:start w:val="1"/>
      <w:numFmt w:val="bullet"/>
      <w:lvlText w:val=""/>
      <w:lvlJc w:val="left"/>
      <w:pPr>
        <w:ind w:left="3469" w:hanging="360"/>
      </w:pPr>
      <w:rPr>
        <w:rFonts w:ascii="Wingdings" w:hAnsi="Wingdings" w:hint="default"/>
      </w:rPr>
    </w:lvl>
    <w:lvl w:ilvl="6" w:tplc="04090001" w:tentative="1">
      <w:start w:val="1"/>
      <w:numFmt w:val="bullet"/>
      <w:lvlText w:val=""/>
      <w:lvlJc w:val="left"/>
      <w:pPr>
        <w:ind w:left="4189" w:hanging="360"/>
      </w:pPr>
      <w:rPr>
        <w:rFonts w:ascii="Symbol" w:hAnsi="Symbol" w:hint="default"/>
      </w:rPr>
    </w:lvl>
    <w:lvl w:ilvl="7" w:tplc="04090003" w:tentative="1">
      <w:start w:val="1"/>
      <w:numFmt w:val="bullet"/>
      <w:lvlText w:val="o"/>
      <w:lvlJc w:val="left"/>
      <w:pPr>
        <w:ind w:left="4909" w:hanging="360"/>
      </w:pPr>
      <w:rPr>
        <w:rFonts w:ascii="Courier New" w:hAnsi="Courier New" w:cs="Courier New" w:hint="default"/>
      </w:rPr>
    </w:lvl>
    <w:lvl w:ilvl="8" w:tplc="04090005" w:tentative="1">
      <w:start w:val="1"/>
      <w:numFmt w:val="bullet"/>
      <w:lvlText w:val=""/>
      <w:lvlJc w:val="left"/>
      <w:pPr>
        <w:ind w:left="5629" w:hanging="360"/>
      </w:pPr>
      <w:rPr>
        <w:rFonts w:ascii="Wingdings" w:hAnsi="Wingdings" w:hint="default"/>
      </w:rPr>
    </w:lvl>
  </w:abstractNum>
  <w:abstractNum w:abstractNumId="12" w15:restartNumberingAfterBreak="0">
    <w:nsid w:val="47AF4A1B"/>
    <w:multiLevelType w:val="hybridMultilevel"/>
    <w:tmpl w:val="562EA5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AC0453"/>
    <w:multiLevelType w:val="hybridMultilevel"/>
    <w:tmpl w:val="3174A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485E6E"/>
    <w:multiLevelType w:val="hybridMultilevel"/>
    <w:tmpl w:val="B91CD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967D0C"/>
    <w:multiLevelType w:val="hybridMultilevel"/>
    <w:tmpl w:val="C22E0C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23D31D6"/>
    <w:multiLevelType w:val="hybridMultilevel"/>
    <w:tmpl w:val="40A2E5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4EF0A10"/>
    <w:multiLevelType w:val="hybridMultilevel"/>
    <w:tmpl w:val="5F7A4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0130F7"/>
    <w:multiLevelType w:val="hybridMultilevel"/>
    <w:tmpl w:val="528666D2"/>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5D15CE"/>
    <w:multiLevelType w:val="hybridMultilevel"/>
    <w:tmpl w:val="A43C0F70"/>
    <w:lvl w:ilvl="0" w:tplc="0450CEF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F3F3484"/>
    <w:multiLevelType w:val="hybridMultilevel"/>
    <w:tmpl w:val="436AC080"/>
    <w:lvl w:ilvl="0" w:tplc="8A6839FE">
      <w:start w:val="1"/>
      <w:numFmt w:val="upperRoman"/>
      <w:lvlText w:val="%1."/>
      <w:lvlJc w:val="left"/>
      <w:pPr>
        <w:ind w:left="720" w:hanging="360"/>
      </w:pPr>
      <w:rPr>
        <w:rFonts w:asciiTheme="minorHAnsi" w:eastAsiaTheme="minorHAnsi" w:hAnsiTheme="min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831091"/>
    <w:multiLevelType w:val="hybridMultilevel"/>
    <w:tmpl w:val="100ABEBE"/>
    <w:lvl w:ilvl="0" w:tplc="04090001">
      <w:start w:val="1"/>
      <w:numFmt w:val="bullet"/>
      <w:lvlText w:val=""/>
      <w:lvlJc w:val="left"/>
      <w:pPr>
        <w:ind w:left="755" w:hanging="360"/>
      </w:pPr>
      <w:rPr>
        <w:rFonts w:ascii="Symbol" w:hAnsi="Symbol" w:hint="default"/>
      </w:rPr>
    </w:lvl>
    <w:lvl w:ilvl="1" w:tplc="04090003" w:tentative="1">
      <w:start w:val="1"/>
      <w:numFmt w:val="bullet"/>
      <w:lvlText w:val="o"/>
      <w:lvlJc w:val="left"/>
      <w:pPr>
        <w:ind w:left="1475" w:hanging="360"/>
      </w:pPr>
      <w:rPr>
        <w:rFonts w:ascii="Courier New" w:hAnsi="Courier New" w:cs="Courier New" w:hint="default"/>
      </w:rPr>
    </w:lvl>
    <w:lvl w:ilvl="2" w:tplc="04090005" w:tentative="1">
      <w:start w:val="1"/>
      <w:numFmt w:val="bullet"/>
      <w:lvlText w:val=""/>
      <w:lvlJc w:val="left"/>
      <w:pPr>
        <w:ind w:left="2195" w:hanging="360"/>
      </w:pPr>
      <w:rPr>
        <w:rFonts w:ascii="Wingdings" w:hAnsi="Wingdings" w:hint="default"/>
      </w:rPr>
    </w:lvl>
    <w:lvl w:ilvl="3" w:tplc="04090001" w:tentative="1">
      <w:start w:val="1"/>
      <w:numFmt w:val="bullet"/>
      <w:lvlText w:val=""/>
      <w:lvlJc w:val="left"/>
      <w:pPr>
        <w:ind w:left="2915" w:hanging="360"/>
      </w:pPr>
      <w:rPr>
        <w:rFonts w:ascii="Symbol" w:hAnsi="Symbol" w:hint="default"/>
      </w:rPr>
    </w:lvl>
    <w:lvl w:ilvl="4" w:tplc="04090003" w:tentative="1">
      <w:start w:val="1"/>
      <w:numFmt w:val="bullet"/>
      <w:lvlText w:val="o"/>
      <w:lvlJc w:val="left"/>
      <w:pPr>
        <w:ind w:left="3635" w:hanging="360"/>
      </w:pPr>
      <w:rPr>
        <w:rFonts w:ascii="Courier New" w:hAnsi="Courier New" w:cs="Courier New" w:hint="default"/>
      </w:rPr>
    </w:lvl>
    <w:lvl w:ilvl="5" w:tplc="04090005" w:tentative="1">
      <w:start w:val="1"/>
      <w:numFmt w:val="bullet"/>
      <w:lvlText w:val=""/>
      <w:lvlJc w:val="left"/>
      <w:pPr>
        <w:ind w:left="4355" w:hanging="360"/>
      </w:pPr>
      <w:rPr>
        <w:rFonts w:ascii="Wingdings" w:hAnsi="Wingdings" w:hint="default"/>
      </w:rPr>
    </w:lvl>
    <w:lvl w:ilvl="6" w:tplc="04090001" w:tentative="1">
      <w:start w:val="1"/>
      <w:numFmt w:val="bullet"/>
      <w:lvlText w:val=""/>
      <w:lvlJc w:val="left"/>
      <w:pPr>
        <w:ind w:left="5075" w:hanging="360"/>
      </w:pPr>
      <w:rPr>
        <w:rFonts w:ascii="Symbol" w:hAnsi="Symbol" w:hint="default"/>
      </w:rPr>
    </w:lvl>
    <w:lvl w:ilvl="7" w:tplc="04090003" w:tentative="1">
      <w:start w:val="1"/>
      <w:numFmt w:val="bullet"/>
      <w:lvlText w:val="o"/>
      <w:lvlJc w:val="left"/>
      <w:pPr>
        <w:ind w:left="5795" w:hanging="360"/>
      </w:pPr>
      <w:rPr>
        <w:rFonts w:ascii="Courier New" w:hAnsi="Courier New" w:cs="Courier New" w:hint="default"/>
      </w:rPr>
    </w:lvl>
    <w:lvl w:ilvl="8" w:tplc="04090005" w:tentative="1">
      <w:start w:val="1"/>
      <w:numFmt w:val="bullet"/>
      <w:lvlText w:val=""/>
      <w:lvlJc w:val="left"/>
      <w:pPr>
        <w:ind w:left="6515" w:hanging="360"/>
      </w:pPr>
      <w:rPr>
        <w:rFonts w:ascii="Wingdings" w:hAnsi="Wingdings" w:hint="default"/>
      </w:rPr>
    </w:lvl>
  </w:abstractNum>
  <w:abstractNum w:abstractNumId="22" w15:restartNumberingAfterBreak="0">
    <w:nsid w:val="62A35F37"/>
    <w:multiLevelType w:val="hybridMultilevel"/>
    <w:tmpl w:val="802EFF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F73B14"/>
    <w:multiLevelType w:val="hybridMultilevel"/>
    <w:tmpl w:val="7CF2F2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B52605"/>
    <w:multiLevelType w:val="hybridMultilevel"/>
    <w:tmpl w:val="D5D4B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050DC2"/>
    <w:multiLevelType w:val="hybridMultilevel"/>
    <w:tmpl w:val="1B02853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72434138"/>
    <w:multiLevelType w:val="hybridMultilevel"/>
    <w:tmpl w:val="9ADC71BC"/>
    <w:lvl w:ilvl="0" w:tplc="04090001">
      <w:start w:val="1"/>
      <w:numFmt w:val="bullet"/>
      <w:lvlText w:val=""/>
      <w:lvlJc w:val="left"/>
      <w:pPr>
        <w:ind w:left="897" w:hanging="360"/>
      </w:pPr>
      <w:rPr>
        <w:rFonts w:ascii="Symbol" w:hAnsi="Symbol" w:hint="default"/>
      </w:rPr>
    </w:lvl>
    <w:lvl w:ilvl="1" w:tplc="04090003" w:tentative="1">
      <w:start w:val="1"/>
      <w:numFmt w:val="bullet"/>
      <w:lvlText w:val="o"/>
      <w:lvlJc w:val="left"/>
      <w:pPr>
        <w:ind w:left="1617" w:hanging="360"/>
      </w:pPr>
      <w:rPr>
        <w:rFonts w:ascii="Courier New" w:hAnsi="Courier New" w:cs="Courier New" w:hint="default"/>
      </w:rPr>
    </w:lvl>
    <w:lvl w:ilvl="2" w:tplc="04090005" w:tentative="1">
      <w:start w:val="1"/>
      <w:numFmt w:val="bullet"/>
      <w:lvlText w:val=""/>
      <w:lvlJc w:val="left"/>
      <w:pPr>
        <w:ind w:left="2337" w:hanging="360"/>
      </w:pPr>
      <w:rPr>
        <w:rFonts w:ascii="Wingdings" w:hAnsi="Wingdings" w:hint="default"/>
      </w:rPr>
    </w:lvl>
    <w:lvl w:ilvl="3" w:tplc="04090001" w:tentative="1">
      <w:start w:val="1"/>
      <w:numFmt w:val="bullet"/>
      <w:lvlText w:val=""/>
      <w:lvlJc w:val="left"/>
      <w:pPr>
        <w:ind w:left="3057" w:hanging="360"/>
      </w:pPr>
      <w:rPr>
        <w:rFonts w:ascii="Symbol" w:hAnsi="Symbol" w:hint="default"/>
      </w:rPr>
    </w:lvl>
    <w:lvl w:ilvl="4" w:tplc="04090003" w:tentative="1">
      <w:start w:val="1"/>
      <w:numFmt w:val="bullet"/>
      <w:lvlText w:val="o"/>
      <w:lvlJc w:val="left"/>
      <w:pPr>
        <w:ind w:left="3777" w:hanging="360"/>
      </w:pPr>
      <w:rPr>
        <w:rFonts w:ascii="Courier New" w:hAnsi="Courier New" w:cs="Courier New" w:hint="default"/>
      </w:rPr>
    </w:lvl>
    <w:lvl w:ilvl="5" w:tplc="04090005" w:tentative="1">
      <w:start w:val="1"/>
      <w:numFmt w:val="bullet"/>
      <w:lvlText w:val=""/>
      <w:lvlJc w:val="left"/>
      <w:pPr>
        <w:ind w:left="4497" w:hanging="360"/>
      </w:pPr>
      <w:rPr>
        <w:rFonts w:ascii="Wingdings" w:hAnsi="Wingdings" w:hint="default"/>
      </w:rPr>
    </w:lvl>
    <w:lvl w:ilvl="6" w:tplc="04090001" w:tentative="1">
      <w:start w:val="1"/>
      <w:numFmt w:val="bullet"/>
      <w:lvlText w:val=""/>
      <w:lvlJc w:val="left"/>
      <w:pPr>
        <w:ind w:left="5217" w:hanging="360"/>
      </w:pPr>
      <w:rPr>
        <w:rFonts w:ascii="Symbol" w:hAnsi="Symbol" w:hint="default"/>
      </w:rPr>
    </w:lvl>
    <w:lvl w:ilvl="7" w:tplc="04090003" w:tentative="1">
      <w:start w:val="1"/>
      <w:numFmt w:val="bullet"/>
      <w:lvlText w:val="o"/>
      <w:lvlJc w:val="left"/>
      <w:pPr>
        <w:ind w:left="5937" w:hanging="360"/>
      </w:pPr>
      <w:rPr>
        <w:rFonts w:ascii="Courier New" w:hAnsi="Courier New" w:cs="Courier New" w:hint="default"/>
      </w:rPr>
    </w:lvl>
    <w:lvl w:ilvl="8" w:tplc="04090005" w:tentative="1">
      <w:start w:val="1"/>
      <w:numFmt w:val="bullet"/>
      <w:lvlText w:val=""/>
      <w:lvlJc w:val="left"/>
      <w:pPr>
        <w:ind w:left="6657" w:hanging="360"/>
      </w:pPr>
      <w:rPr>
        <w:rFonts w:ascii="Wingdings" w:hAnsi="Wingdings" w:hint="default"/>
      </w:rPr>
    </w:lvl>
  </w:abstractNum>
  <w:abstractNum w:abstractNumId="27" w15:restartNumberingAfterBreak="0">
    <w:nsid w:val="79975F5C"/>
    <w:multiLevelType w:val="hybridMultilevel"/>
    <w:tmpl w:val="2488D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907CDE"/>
    <w:multiLevelType w:val="hybridMultilevel"/>
    <w:tmpl w:val="F3662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B21AF3"/>
    <w:multiLevelType w:val="hybridMultilevel"/>
    <w:tmpl w:val="16EE31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D6B522B"/>
    <w:multiLevelType w:val="hybridMultilevel"/>
    <w:tmpl w:val="257EAA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30"/>
  </w:num>
  <w:num w:numId="4">
    <w:abstractNumId w:val="19"/>
  </w:num>
  <w:num w:numId="5">
    <w:abstractNumId w:val="18"/>
  </w:num>
  <w:num w:numId="6">
    <w:abstractNumId w:val="15"/>
  </w:num>
  <w:num w:numId="7">
    <w:abstractNumId w:val="2"/>
  </w:num>
  <w:num w:numId="8">
    <w:abstractNumId w:val="3"/>
  </w:num>
  <w:num w:numId="9">
    <w:abstractNumId w:val="0"/>
  </w:num>
  <w:num w:numId="10">
    <w:abstractNumId w:val="20"/>
  </w:num>
  <w:num w:numId="11">
    <w:abstractNumId w:val="29"/>
  </w:num>
  <w:num w:numId="12">
    <w:abstractNumId w:val="4"/>
  </w:num>
  <w:num w:numId="13">
    <w:abstractNumId w:val="25"/>
  </w:num>
  <w:num w:numId="14">
    <w:abstractNumId w:val="12"/>
  </w:num>
  <w:num w:numId="15">
    <w:abstractNumId w:val="16"/>
  </w:num>
  <w:num w:numId="16">
    <w:abstractNumId w:val="11"/>
  </w:num>
  <w:num w:numId="17">
    <w:abstractNumId w:val="28"/>
  </w:num>
  <w:num w:numId="18">
    <w:abstractNumId w:val="13"/>
  </w:num>
  <w:num w:numId="19">
    <w:abstractNumId w:val="27"/>
  </w:num>
  <w:num w:numId="20">
    <w:abstractNumId w:val="26"/>
  </w:num>
  <w:num w:numId="21">
    <w:abstractNumId w:val="21"/>
  </w:num>
  <w:num w:numId="22">
    <w:abstractNumId w:val="22"/>
  </w:num>
  <w:num w:numId="23">
    <w:abstractNumId w:val="10"/>
  </w:num>
  <w:num w:numId="24">
    <w:abstractNumId w:val="5"/>
  </w:num>
  <w:num w:numId="25">
    <w:abstractNumId w:val="14"/>
  </w:num>
  <w:num w:numId="26">
    <w:abstractNumId w:val="7"/>
  </w:num>
  <w:num w:numId="27">
    <w:abstractNumId w:val="24"/>
  </w:num>
  <w:num w:numId="28">
    <w:abstractNumId w:val="8"/>
  </w:num>
  <w:num w:numId="29">
    <w:abstractNumId w:val="17"/>
  </w:num>
  <w:num w:numId="30">
    <w:abstractNumId w:val="23"/>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3AB5"/>
    <w:rsid w:val="000210D4"/>
    <w:rsid w:val="00026F6A"/>
    <w:rsid w:val="00053681"/>
    <w:rsid w:val="00063929"/>
    <w:rsid w:val="000816FB"/>
    <w:rsid w:val="00083477"/>
    <w:rsid w:val="00083719"/>
    <w:rsid w:val="00096105"/>
    <w:rsid w:val="000F5454"/>
    <w:rsid w:val="00104588"/>
    <w:rsid w:val="00116F1D"/>
    <w:rsid w:val="00126CAA"/>
    <w:rsid w:val="00127057"/>
    <w:rsid w:val="0014083D"/>
    <w:rsid w:val="001925D5"/>
    <w:rsid w:val="001A07EC"/>
    <w:rsid w:val="001A3C98"/>
    <w:rsid w:val="001A5EA3"/>
    <w:rsid w:val="001C6ADD"/>
    <w:rsid w:val="001D2E83"/>
    <w:rsid w:val="00200899"/>
    <w:rsid w:val="00210949"/>
    <w:rsid w:val="0022343D"/>
    <w:rsid w:val="00223BCD"/>
    <w:rsid w:val="00256573"/>
    <w:rsid w:val="002A6CC3"/>
    <w:rsid w:val="00321EDD"/>
    <w:rsid w:val="00346ECC"/>
    <w:rsid w:val="003D045E"/>
    <w:rsid w:val="003F0C71"/>
    <w:rsid w:val="003F6C26"/>
    <w:rsid w:val="00443DFB"/>
    <w:rsid w:val="00447D5A"/>
    <w:rsid w:val="0046346A"/>
    <w:rsid w:val="0049649B"/>
    <w:rsid w:val="004B2D25"/>
    <w:rsid w:val="004C5F6A"/>
    <w:rsid w:val="004D493B"/>
    <w:rsid w:val="004F07F4"/>
    <w:rsid w:val="00507356"/>
    <w:rsid w:val="00516164"/>
    <w:rsid w:val="005454C4"/>
    <w:rsid w:val="005779AB"/>
    <w:rsid w:val="005C3C2B"/>
    <w:rsid w:val="005E4608"/>
    <w:rsid w:val="005F581A"/>
    <w:rsid w:val="0063448F"/>
    <w:rsid w:val="00636BF2"/>
    <w:rsid w:val="006579EA"/>
    <w:rsid w:val="006656CA"/>
    <w:rsid w:val="00676556"/>
    <w:rsid w:val="00683862"/>
    <w:rsid w:val="006C1E03"/>
    <w:rsid w:val="006E0452"/>
    <w:rsid w:val="007055D6"/>
    <w:rsid w:val="00722ECB"/>
    <w:rsid w:val="00730129"/>
    <w:rsid w:val="00745360"/>
    <w:rsid w:val="00762AA0"/>
    <w:rsid w:val="00763C08"/>
    <w:rsid w:val="00785B10"/>
    <w:rsid w:val="00790C32"/>
    <w:rsid w:val="007938FE"/>
    <w:rsid w:val="00794FE0"/>
    <w:rsid w:val="00795812"/>
    <w:rsid w:val="007E2CD4"/>
    <w:rsid w:val="00842FAF"/>
    <w:rsid w:val="00874772"/>
    <w:rsid w:val="0087561E"/>
    <w:rsid w:val="008A62FC"/>
    <w:rsid w:val="008D019B"/>
    <w:rsid w:val="009127B8"/>
    <w:rsid w:val="00916890"/>
    <w:rsid w:val="00922EEC"/>
    <w:rsid w:val="00967FE9"/>
    <w:rsid w:val="00974541"/>
    <w:rsid w:val="009817C2"/>
    <w:rsid w:val="00982C32"/>
    <w:rsid w:val="00986E94"/>
    <w:rsid w:val="009C05C1"/>
    <w:rsid w:val="009D2055"/>
    <w:rsid w:val="009F41B5"/>
    <w:rsid w:val="009F461B"/>
    <w:rsid w:val="009F6CAB"/>
    <w:rsid w:val="00A064D7"/>
    <w:rsid w:val="00A109E5"/>
    <w:rsid w:val="00A2128C"/>
    <w:rsid w:val="00A238FA"/>
    <w:rsid w:val="00A355C6"/>
    <w:rsid w:val="00A4040A"/>
    <w:rsid w:val="00AB2E1C"/>
    <w:rsid w:val="00AE4EB9"/>
    <w:rsid w:val="00AF3293"/>
    <w:rsid w:val="00B257E3"/>
    <w:rsid w:val="00B35CF7"/>
    <w:rsid w:val="00B7755D"/>
    <w:rsid w:val="00B9362D"/>
    <w:rsid w:val="00BB419B"/>
    <w:rsid w:val="00BC021E"/>
    <w:rsid w:val="00BD7380"/>
    <w:rsid w:val="00BD7F17"/>
    <w:rsid w:val="00C13656"/>
    <w:rsid w:val="00C40984"/>
    <w:rsid w:val="00CA5518"/>
    <w:rsid w:val="00CC5B6A"/>
    <w:rsid w:val="00CE38AB"/>
    <w:rsid w:val="00CE6252"/>
    <w:rsid w:val="00D62AFC"/>
    <w:rsid w:val="00D84A83"/>
    <w:rsid w:val="00DA2A6C"/>
    <w:rsid w:val="00DA3E75"/>
    <w:rsid w:val="00DC3AB5"/>
    <w:rsid w:val="00DC538D"/>
    <w:rsid w:val="00DD7AE8"/>
    <w:rsid w:val="00E3408B"/>
    <w:rsid w:val="00E4501D"/>
    <w:rsid w:val="00E52FB2"/>
    <w:rsid w:val="00E715F1"/>
    <w:rsid w:val="00E912E1"/>
    <w:rsid w:val="00EA4F9C"/>
    <w:rsid w:val="00ED64F4"/>
    <w:rsid w:val="00EF6636"/>
    <w:rsid w:val="00F2740A"/>
    <w:rsid w:val="00F72DBA"/>
    <w:rsid w:val="00F74CED"/>
    <w:rsid w:val="00F81C14"/>
    <w:rsid w:val="00F952B0"/>
    <w:rsid w:val="00FA5A27"/>
    <w:rsid w:val="00FD6F10"/>
    <w:rsid w:val="00FE10D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77F37"/>
  <w15:chartTrackingRefBased/>
  <w15:docId w15:val="{D2EE621C-79CB-4C0F-8A17-CEFBB0D8B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Akapit z listą BS,Outlines a.b.c.,List_Paragraph,Multilevel para_II,Akapit z lista BS,Listă colorată - Accentuare 11,body 2,List Paragraph11,List Paragraph111,Forth level,Citation List,본문(내용),Header bold"/>
    <w:basedOn w:val="Normal"/>
    <w:link w:val="ListparagrafCaracter"/>
    <w:uiPriority w:val="34"/>
    <w:qFormat/>
    <w:rsid w:val="006579EA"/>
    <w:pPr>
      <w:ind w:left="720"/>
      <w:contextualSpacing/>
    </w:pPr>
  </w:style>
  <w:style w:type="paragraph" w:styleId="Textcomentariu">
    <w:name w:val="annotation text"/>
    <w:basedOn w:val="Normal"/>
    <w:link w:val="TextcomentariuCaracter"/>
    <w:unhideWhenUsed/>
    <w:rsid w:val="00104588"/>
    <w:pPr>
      <w:spacing w:after="200" w:line="240" w:lineRule="auto"/>
    </w:pPr>
    <w:rPr>
      <w:sz w:val="20"/>
      <w:szCs w:val="20"/>
    </w:rPr>
  </w:style>
  <w:style w:type="character" w:customStyle="1" w:styleId="TextcomentariuCaracter">
    <w:name w:val="Text comentariu Caracter"/>
    <w:basedOn w:val="Fontdeparagrafimplicit"/>
    <w:link w:val="Textcomentariu"/>
    <w:rsid w:val="00104588"/>
    <w:rPr>
      <w:sz w:val="20"/>
      <w:szCs w:val="20"/>
    </w:rPr>
  </w:style>
  <w:style w:type="character" w:customStyle="1" w:styleId="ListparagrafCaracter">
    <w:name w:val="Listă paragraf Caracter"/>
    <w:aliases w:val="Normal bullet 2 Caracter,List Paragraph1 Caracter,Akapit z listą BS Caracter,Outlines a.b.c. Caracter,List_Paragraph Caracter,Multilevel para_II Caracter,Akapit z lista BS Caracter,Listă colorată - Accentuare 11 Caracter"/>
    <w:link w:val="Listparagraf"/>
    <w:uiPriority w:val="34"/>
    <w:locked/>
    <w:rsid w:val="00D62AFC"/>
  </w:style>
  <w:style w:type="paragraph" w:styleId="TextnBalon">
    <w:name w:val="Balloon Text"/>
    <w:basedOn w:val="Normal"/>
    <w:link w:val="TextnBalonCaracter"/>
    <w:uiPriority w:val="99"/>
    <w:semiHidden/>
    <w:unhideWhenUsed/>
    <w:rsid w:val="000F5454"/>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0F5454"/>
    <w:rPr>
      <w:rFonts w:ascii="Segoe UI" w:hAnsi="Segoe UI" w:cs="Segoe UI"/>
      <w:sz w:val="18"/>
      <w:szCs w:val="18"/>
    </w:rPr>
  </w:style>
  <w:style w:type="table" w:styleId="Tabelgril">
    <w:name w:val="Table Grid"/>
    <w:basedOn w:val="TabelNormal"/>
    <w:uiPriority w:val="39"/>
    <w:rsid w:val="001A3C9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iPriority w:val="99"/>
    <w:unhideWhenUsed/>
    <w:rsid w:val="00F952B0"/>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952B0"/>
  </w:style>
  <w:style w:type="paragraph" w:styleId="Subsol">
    <w:name w:val="footer"/>
    <w:basedOn w:val="Normal"/>
    <w:link w:val="SubsolCaracter"/>
    <w:uiPriority w:val="99"/>
    <w:unhideWhenUsed/>
    <w:rsid w:val="00F952B0"/>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952B0"/>
  </w:style>
  <w:style w:type="character" w:customStyle="1" w:styleId="FontStyle49">
    <w:name w:val="Font Style49"/>
    <w:uiPriority w:val="99"/>
    <w:rsid w:val="003D045E"/>
    <w:rPr>
      <w:rFonts w:ascii="Times New Roman" w:hAnsi="Times New Roman" w:cs="Times New Roman"/>
      <w:color w:val="000000"/>
      <w:sz w:val="22"/>
    </w:rPr>
  </w:style>
  <w:style w:type="paragraph" w:customStyle="1" w:styleId="Style5">
    <w:name w:val="Style5"/>
    <w:basedOn w:val="Normal"/>
    <w:rsid w:val="003D045E"/>
    <w:pPr>
      <w:widowControl w:val="0"/>
      <w:suppressAutoHyphens/>
      <w:autoSpaceDE w:val="0"/>
      <w:spacing w:after="0" w:line="276" w:lineRule="exact"/>
      <w:jc w:val="both"/>
    </w:pPr>
    <w:rPr>
      <w:rFonts w:ascii="Times New Roman" w:eastAsia="Times New Roman" w:hAnsi="Times New Roman" w:cs="Times New Roman"/>
      <w:sz w:val="24"/>
      <w:szCs w:val="24"/>
      <w:lang w:val="en-US" w:eastAsia="ar-SA"/>
    </w:rPr>
  </w:style>
  <w:style w:type="paragraph" w:styleId="Textsimplu">
    <w:name w:val="Plain Text"/>
    <w:basedOn w:val="Normal"/>
    <w:link w:val="TextsimpluCaracter"/>
    <w:uiPriority w:val="99"/>
    <w:semiHidden/>
    <w:unhideWhenUsed/>
    <w:rsid w:val="00126CAA"/>
    <w:pPr>
      <w:spacing w:after="0" w:line="240" w:lineRule="auto"/>
    </w:pPr>
    <w:rPr>
      <w:rFonts w:ascii="Calibri" w:hAnsi="Calibri" w:cs="Calibri"/>
      <w:lang w:val="en-US"/>
    </w:rPr>
  </w:style>
  <w:style w:type="character" w:customStyle="1" w:styleId="TextsimpluCaracter">
    <w:name w:val="Text simplu Caracter"/>
    <w:basedOn w:val="Fontdeparagrafimplicit"/>
    <w:link w:val="Textsimplu"/>
    <w:uiPriority w:val="99"/>
    <w:semiHidden/>
    <w:rsid w:val="00126CAA"/>
    <w:rPr>
      <w:rFonts w:ascii="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0719587">
      <w:bodyDiv w:val="1"/>
      <w:marLeft w:val="0"/>
      <w:marRight w:val="0"/>
      <w:marTop w:val="0"/>
      <w:marBottom w:val="0"/>
      <w:divBdr>
        <w:top w:val="none" w:sz="0" w:space="0" w:color="auto"/>
        <w:left w:val="none" w:sz="0" w:space="0" w:color="auto"/>
        <w:bottom w:val="none" w:sz="0" w:space="0" w:color="auto"/>
        <w:right w:val="none" w:sz="0" w:space="0" w:color="auto"/>
      </w:divBdr>
    </w:div>
    <w:div w:id="1017467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2145</Words>
  <Characters>12227</Characters>
  <Application>Microsoft Office Word</Application>
  <DocSecurity>0</DocSecurity>
  <Lines>101</Lines>
  <Paragraphs>28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Tascu</dc:creator>
  <cp:keywords/>
  <dc:description/>
  <cp:lastModifiedBy>Simona Covrescu</cp:lastModifiedBy>
  <cp:revision>2</cp:revision>
  <cp:lastPrinted>2020-07-29T11:03:00Z</cp:lastPrinted>
  <dcterms:created xsi:type="dcterms:W3CDTF">2020-08-04T09:54:00Z</dcterms:created>
  <dcterms:modified xsi:type="dcterms:W3CDTF">2020-08-04T09:54:00Z</dcterms:modified>
</cp:coreProperties>
</file>